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95" w:rsidRPr="00855095" w:rsidRDefault="00855095" w:rsidP="00855095">
      <w:pPr>
        <w:spacing w:after="0" w:line="240" w:lineRule="auto"/>
        <w:ind w:left="-426" w:right="-568"/>
        <w:jc w:val="both"/>
        <w:rPr>
          <w:rFonts w:ascii="Times New Roman" w:hAnsi="Times New Roman" w:cs="Times New Roman"/>
          <w:b/>
          <w:sz w:val="24"/>
          <w:szCs w:val="24"/>
        </w:rPr>
      </w:pPr>
      <w:r w:rsidRPr="00855095">
        <w:rPr>
          <w:rFonts w:ascii="Times New Roman" w:hAnsi="Times New Roman" w:cs="Times New Roman"/>
          <w:b/>
          <w:sz w:val="24"/>
          <w:szCs w:val="24"/>
        </w:rPr>
        <w:t>A LA SRA. ALCALDESA - PRESIDENTA DEL AYUNTAMIENTO DE SANTA LUCÍA</w:t>
      </w:r>
    </w:p>
    <w:p w:rsidR="00803C17" w:rsidRDefault="00803C17" w:rsidP="00855095">
      <w:pPr>
        <w:spacing w:after="0" w:line="240" w:lineRule="auto"/>
      </w:pPr>
    </w:p>
    <w:p w:rsidR="00855095" w:rsidRDefault="00855095" w:rsidP="00855095">
      <w:pPr>
        <w:spacing w:after="0" w:line="240" w:lineRule="auto"/>
        <w:jc w:val="both"/>
        <w:rPr>
          <w:rFonts w:ascii="Times New Roman" w:hAnsi="Times New Roman" w:cs="Times New Roman"/>
          <w:sz w:val="24"/>
          <w:szCs w:val="24"/>
        </w:rPr>
      </w:pPr>
    </w:p>
    <w:p w:rsidR="008275CE" w:rsidRDefault="00391C8D" w:rsidP="004519A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w:t>
      </w:r>
      <w:r w:rsidR="00F33F65">
        <w:rPr>
          <w:rFonts w:ascii="Times New Roman" w:hAnsi="Times New Roman" w:cs="Times New Roman"/>
          <w:sz w:val="24"/>
          <w:szCs w:val="24"/>
        </w:rPr>
        <w:t xml:space="preserve">, titular del D.N.I. núm. </w:t>
      </w:r>
      <w:r>
        <w:rPr>
          <w:rFonts w:ascii="Times New Roman" w:hAnsi="Times New Roman" w:cs="Times New Roman"/>
          <w:sz w:val="24"/>
          <w:szCs w:val="24"/>
        </w:rPr>
        <w:t>___________________</w:t>
      </w:r>
      <w:r w:rsidR="00F33F65">
        <w:rPr>
          <w:rFonts w:ascii="Times New Roman" w:hAnsi="Times New Roman" w:cs="Times New Roman"/>
          <w:sz w:val="24"/>
          <w:szCs w:val="24"/>
        </w:rPr>
        <w:t xml:space="preserve">, </w:t>
      </w:r>
      <w:r w:rsidR="00E6708E">
        <w:rPr>
          <w:rFonts w:ascii="Times New Roman" w:hAnsi="Times New Roman" w:cs="Times New Roman"/>
          <w:sz w:val="24"/>
          <w:szCs w:val="24"/>
        </w:rPr>
        <w:t>funcionario</w:t>
      </w:r>
      <w:r>
        <w:rPr>
          <w:rFonts w:ascii="Times New Roman" w:hAnsi="Times New Roman" w:cs="Times New Roman"/>
          <w:sz w:val="24"/>
          <w:szCs w:val="24"/>
        </w:rPr>
        <w:t>/a</w:t>
      </w:r>
      <w:r w:rsidR="00E6708E">
        <w:rPr>
          <w:rFonts w:ascii="Times New Roman" w:hAnsi="Times New Roman" w:cs="Times New Roman"/>
          <w:sz w:val="24"/>
          <w:szCs w:val="24"/>
        </w:rPr>
        <w:t xml:space="preserve"> de carrera</w:t>
      </w:r>
      <w:r w:rsidR="00F33F65">
        <w:rPr>
          <w:rFonts w:ascii="Times New Roman" w:hAnsi="Times New Roman" w:cs="Times New Roman"/>
          <w:sz w:val="24"/>
          <w:szCs w:val="24"/>
        </w:rPr>
        <w:t xml:space="preserve"> de este Ayuntamiento, con domicilio a efectos de notificaciones en las oficinas municipales de este Ayuntamiento, actuando en nombre propio y representación, </w:t>
      </w:r>
      <w:r w:rsidR="00855095">
        <w:rPr>
          <w:rFonts w:ascii="Times New Roman" w:hAnsi="Times New Roman" w:cs="Times New Roman"/>
          <w:sz w:val="24"/>
          <w:szCs w:val="24"/>
        </w:rPr>
        <w:t xml:space="preserve">y como mejor proceda en derecho, </w:t>
      </w:r>
    </w:p>
    <w:p w:rsidR="008275CE" w:rsidRDefault="008275CE" w:rsidP="004519A9">
      <w:pPr>
        <w:spacing w:after="0"/>
        <w:jc w:val="both"/>
        <w:rPr>
          <w:rFonts w:ascii="Times New Roman" w:hAnsi="Times New Roman" w:cs="Times New Roman"/>
          <w:sz w:val="24"/>
          <w:szCs w:val="24"/>
        </w:rPr>
      </w:pPr>
    </w:p>
    <w:p w:rsidR="00F33F65" w:rsidRDefault="008275CE" w:rsidP="004519A9">
      <w:pPr>
        <w:spacing w:after="0"/>
        <w:jc w:val="center"/>
        <w:rPr>
          <w:rFonts w:ascii="Times New Roman" w:hAnsi="Times New Roman" w:cs="Times New Roman"/>
          <w:b/>
          <w:sz w:val="24"/>
          <w:szCs w:val="24"/>
        </w:rPr>
      </w:pPr>
      <w:r>
        <w:rPr>
          <w:rFonts w:ascii="Times New Roman" w:hAnsi="Times New Roman" w:cs="Times New Roman"/>
          <w:b/>
          <w:sz w:val="24"/>
          <w:szCs w:val="24"/>
        </w:rPr>
        <w:t>EXPONGO</w:t>
      </w:r>
    </w:p>
    <w:p w:rsidR="00855095" w:rsidRDefault="00855095" w:rsidP="004519A9">
      <w:pPr>
        <w:spacing w:after="0"/>
        <w:jc w:val="both"/>
        <w:rPr>
          <w:rFonts w:ascii="Times New Roman" w:hAnsi="Times New Roman" w:cs="Times New Roman"/>
          <w:b/>
          <w:sz w:val="24"/>
          <w:szCs w:val="24"/>
        </w:rPr>
      </w:pPr>
    </w:p>
    <w:p w:rsidR="008275CE" w:rsidRPr="008275CE" w:rsidRDefault="00855095" w:rsidP="004519A9">
      <w:pPr>
        <w:spacing w:after="0"/>
        <w:jc w:val="both"/>
        <w:rPr>
          <w:rFonts w:ascii="Times New Roman" w:hAnsi="Times New Roman" w:cs="Times New Roman"/>
          <w:sz w:val="24"/>
          <w:szCs w:val="24"/>
        </w:rPr>
      </w:pPr>
      <w:r>
        <w:rPr>
          <w:rFonts w:ascii="Times New Roman" w:hAnsi="Times New Roman" w:cs="Times New Roman"/>
          <w:sz w:val="24"/>
          <w:szCs w:val="24"/>
        </w:rPr>
        <w:t xml:space="preserve">Que </w:t>
      </w:r>
      <w:r w:rsidR="008275CE">
        <w:rPr>
          <w:rFonts w:ascii="Times New Roman" w:hAnsi="Times New Roman" w:cs="Times New Roman"/>
          <w:sz w:val="24"/>
          <w:szCs w:val="24"/>
        </w:rPr>
        <w:t xml:space="preserve">en relación con el </w:t>
      </w:r>
      <w:r w:rsidR="008275CE">
        <w:rPr>
          <w:rFonts w:ascii="Times New Roman" w:hAnsi="Times New Roman" w:cs="Times New Roman"/>
          <w:b/>
          <w:sz w:val="24"/>
          <w:szCs w:val="24"/>
        </w:rPr>
        <w:t xml:space="preserve">Expediente de Responsabilidad Patrimonial, </w:t>
      </w:r>
      <w:r w:rsidR="008275CE">
        <w:rPr>
          <w:rFonts w:ascii="Times New Roman" w:hAnsi="Times New Roman" w:cs="Times New Roman"/>
          <w:sz w:val="24"/>
          <w:szCs w:val="24"/>
        </w:rPr>
        <w:t xml:space="preserve">registrado bajo la referencia número _____, mediante el presente escrito aporta </w:t>
      </w:r>
      <w:r w:rsidR="008275CE">
        <w:rPr>
          <w:rFonts w:ascii="Times New Roman" w:hAnsi="Times New Roman" w:cs="Times New Roman"/>
          <w:b/>
          <w:sz w:val="24"/>
          <w:szCs w:val="24"/>
        </w:rPr>
        <w:t>ALEGACIONES</w:t>
      </w:r>
      <w:r w:rsidR="008275CE">
        <w:rPr>
          <w:rFonts w:ascii="Times New Roman" w:hAnsi="Times New Roman" w:cs="Times New Roman"/>
          <w:sz w:val="24"/>
          <w:szCs w:val="24"/>
        </w:rPr>
        <w:t>, a los efectos de ampliar las presentadas con anterioridad, en relación con los siguientes,</w:t>
      </w:r>
    </w:p>
    <w:p w:rsidR="008275CE" w:rsidRDefault="008275CE" w:rsidP="004519A9">
      <w:pPr>
        <w:spacing w:after="0"/>
        <w:jc w:val="both"/>
        <w:rPr>
          <w:rFonts w:ascii="Times New Roman" w:hAnsi="Times New Roman" w:cs="Times New Roman"/>
          <w:sz w:val="24"/>
          <w:szCs w:val="24"/>
        </w:rPr>
      </w:pPr>
    </w:p>
    <w:p w:rsidR="00C511BB" w:rsidRDefault="00C511BB" w:rsidP="00C511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HECHOS</w:t>
      </w:r>
    </w:p>
    <w:p w:rsidR="00C511BB" w:rsidRDefault="00C511BB" w:rsidP="00C511BB">
      <w:pPr>
        <w:spacing w:after="0" w:line="240" w:lineRule="auto"/>
        <w:jc w:val="center"/>
        <w:rPr>
          <w:rFonts w:ascii="Times New Roman" w:hAnsi="Times New Roman" w:cs="Times New Roman"/>
          <w:b/>
          <w:sz w:val="24"/>
          <w:szCs w:val="24"/>
        </w:rPr>
      </w:pPr>
    </w:p>
    <w:p w:rsidR="006F517E" w:rsidRPr="006F517E" w:rsidRDefault="009579E8" w:rsidP="00957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PRIMERO</w:t>
      </w:r>
      <w:r w:rsidR="000C1F62">
        <w:rPr>
          <w:rFonts w:ascii="Times New Roman" w:hAnsi="Times New Roman" w:cs="Times New Roman"/>
          <w:b/>
          <w:sz w:val="24"/>
          <w:szCs w:val="24"/>
        </w:rPr>
        <w:t xml:space="preserve">.- </w:t>
      </w:r>
      <w:r w:rsidR="006F517E">
        <w:rPr>
          <w:rFonts w:ascii="Times New Roman" w:hAnsi="Times New Roman" w:cs="Times New Roman"/>
          <w:sz w:val="24"/>
          <w:szCs w:val="24"/>
        </w:rPr>
        <w:t xml:space="preserve">Que se den por reproducidas las alegaciones </w:t>
      </w:r>
      <w:r w:rsidR="0098728F">
        <w:rPr>
          <w:rFonts w:ascii="Times New Roman" w:hAnsi="Times New Roman" w:cs="Times New Roman"/>
          <w:sz w:val="24"/>
          <w:szCs w:val="24"/>
        </w:rPr>
        <w:t>expuestas en la Reclamación de Responsabilidad Patrimonial presentada.</w:t>
      </w:r>
    </w:p>
    <w:p w:rsidR="006F517E" w:rsidRDefault="006F517E" w:rsidP="009579E8">
      <w:pPr>
        <w:spacing w:after="0" w:line="240" w:lineRule="auto"/>
        <w:jc w:val="both"/>
        <w:rPr>
          <w:rFonts w:ascii="Times New Roman" w:hAnsi="Times New Roman" w:cs="Times New Roman"/>
          <w:b/>
          <w:sz w:val="24"/>
          <w:szCs w:val="24"/>
        </w:rPr>
      </w:pPr>
    </w:p>
    <w:p w:rsidR="009579E8" w:rsidRDefault="0098728F" w:rsidP="00957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SEGUNDO.- </w:t>
      </w:r>
      <w:r w:rsidR="009579E8">
        <w:rPr>
          <w:rFonts w:ascii="Times New Roman" w:hAnsi="Times New Roman" w:cs="Times New Roman"/>
          <w:sz w:val="24"/>
          <w:szCs w:val="24"/>
        </w:rPr>
        <w:t>Que con fecha 01 de julio de 2015, se dictó Decreto núm. 4237/2015, por la Concejalía</w:t>
      </w:r>
      <w:r w:rsidR="009579E8">
        <w:rPr>
          <w:rFonts w:ascii="Times New Roman" w:hAnsi="Times New Roman" w:cs="Times New Roman"/>
          <w:b/>
          <w:sz w:val="24"/>
          <w:szCs w:val="24"/>
        </w:rPr>
        <w:t xml:space="preserve"> </w:t>
      </w:r>
      <w:r w:rsidR="009579E8">
        <w:rPr>
          <w:rFonts w:ascii="Times New Roman" w:hAnsi="Times New Roman" w:cs="Times New Roman"/>
          <w:sz w:val="24"/>
          <w:szCs w:val="24"/>
        </w:rPr>
        <w:t>de Recursos Humanos de este Ayuntamiento, mediante el cual se acordó:</w:t>
      </w:r>
    </w:p>
    <w:p w:rsidR="009579E8" w:rsidRDefault="009579E8" w:rsidP="009579E8">
      <w:pPr>
        <w:spacing w:after="0" w:line="240" w:lineRule="auto"/>
        <w:jc w:val="both"/>
        <w:rPr>
          <w:rFonts w:ascii="Times New Roman" w:hAnsi="Times New Roman" w:cs="Times New Roman"/>
          <w:sz w:val="24"/>
          <w:szCs w:val="24"/>
        </w:rPr>
      </w:pPr>
    </w:p>
    <w:p w:rsidR="009579E8" w:rsidRPr="009D6C6D" w:rsidRDefault="009579E8" w:rsidP="009579E8">
      <w:pPr>
        <w:spacing w:after="0" w:line="240" w:lineRule="auto"/>
        <w:ind w:left="567" w:right="566"/>
        <w:jc w:val="both"/>
        <w:rPr>
          <w:rFonts w:ascii="Times New Roman" w:hAnsi="Times New Roman" w:cs="Times New Roman"/>
          <w:b/>
          <w:i/>
        </w:rPr>
      </w:pPr>
      <w:r w:rsidRPr="009D6C6D">
        <w:rPr>
          <w:rFonts w:ascii="Times New Roman" w:hAnsi="Times New Roman" w:cs="Times New Roman"/>
        </w:rPr>
        <w:t>“</w:t>
      </w:r>
      <w:r w:rsidRPr="009D6C6D">
        <w:rPr>
          <w:rFonts w:ascii="Times New Roman" w:hAnsi="Times New Roman" w:cs="Times New Roman"/>
          <w:b/>
          <w:i/>
        </w:rPr>
        <w:t>HE RESUELTO:</w:t>
      </w:r>
    </w:p>
    <w:p w:rsidR="009579E8" w:rsidRPr="009D6C6D" w:rsidRDefault="009579E8" w:rsidP="009579E8">
      <w:pPr>
        <w:spacing w:after="0" w:line="240" w:lineRule="auto"/>
        <w:ind w:left="567" w:right="566"/>
        <w:jc w:val="both"/>
        <w:rPr>
          <w:rFonts w:ascii="Times New Roman" w:hAnsi="Times New Roman" w:cs="Times New Roman"/>
          <w:b/>
          <w:i/>
        </w:rPr>
      </w:pPr>
    </w:p>
    <w:p w:rsidR="009579E8" w:rsidRPr="009D6C6D" w:rsidRDefault="009579E8" w:rsidP="009579E8">
      <w:pPr>
        <w:spacing w:after="0" w:line="240" w:lineRule="auto"/>
        <w:ind w:left="567" w:right="566"/>
        <w:jc w:val="both"/>
        <w:rPr>
          <w:rFonts w:ascii="Times New Roman" w:hAnsi="Times New Roman" w:cs="Times New Roman"/>
          <w:i/>
        </w:rPr>
      </w:pPr>
      <w:r w:rsidRPr="009D6C6D">
        <w:rPr>
          <w:rFonts w:ascii="Times New Roman" w:hAnsi="Times New Roman" w:cs="Times New Roman"/>
          <w:b/>
          <w:i/>
        </w:rPr>
        <w:t xml:space="preserve">PRIMERO.- </w:t>
      </w:r>
      <w:r w:rsidRPr="00E6708E">
        <w:rPr>
          <w:rFonts w:ascii="Times New Roman" w:hAnsi="Times New Roman" w:cs="Times New Roman"/>
          <w:b/>
          <w:i/>
          <w:u w:val="single"/>
        </w:rPr>
        <w:t>SUSPENDER CAUTELARMENTE</w:t>
      </w:r>
      <w:r w:rsidRPr="009D6C6D">
        <w:rPr>
          <w:rFonts w:ascii="Times New Roman" w:hAnsi="Times New Roman" w:cs="Times New Roman"/>
          <w:i/>
        </w:rPr>
        <w:t xml:space="preserve"> la continuación del proceso de consolidación de grado personal iniciado por Providencia de la Concejalía Delegada, de fecha 05 de mayo pasado, </w:t>
      </w:r>
      <w:r w:rsidRPr="009D6C6D">
        <w:rPr>
          <w:rFonts w:ascii="Times New Roman" w:hAnsi="Times New Roman" w:cs="Times New Roman"/>
          <w:b/>
          <w:i/>
          <w:u w:val="single"/>
        </w:rPr>
        <w:t>por los motivos detalladamente expuesto en el informe de la Jefatura de Servicios de Recursos Humanos</w:t>
      </w:r>
      <w:r w:rsidRPr="009D6C6D">
        <w:rPr>
          <w:rFonts w:ascii="Times New Roman" w:hAnsi="Times New Roman" w:cs="Times New Roman"/>
          <w:i/>
        </w:rPr>
        <w:t>, transcrito en los antecedentes expositivos de este Decreto, hasta tanto se evacuen los informes que han de solicitarse al respecto o recaiga resolución judicial en autos del Procedimiento Contencioso Administrativo seguido ante el Juzgado de lo Contencioso Administrativo número Cuatro de Las Palmas contra la convocatoria correspondiente al año 2014.</w:t>
      </w:r>
    </w:p>
    <w:p w:rsidR="009579E8" w:rsidRPr="009D6C6D" w:rsidRDefault="009579E8" w:rsidP="009579E8">
      <w:pPr>
        <w:spacing w:after="0" w:line="240" w:lineRule="auto"/>
        <w:ind w:left="567" w:right="566"/>
        <w:jc w:val="both"/>
        <w:rPr>
          <w:rFonts w:ascii="Times New Roman" w:hAnsi="Times New Roman" w:cs="Times New Roman"/>
          <w:i/>
        </w:rPr>
      </w:pPr>
    </w:p>
    <w:p w:rsidR="009579E8" w:rsidRPr="009D6C6D" w:rsidRDefault="009579E8" w:rsidP="009579E8">
      <w:pPr>
        <w:spacing w:after="0" w:line="240" w:lineRule="auto"/>
        <w:ind w:left="567" w:right="566"/>
        <w:jc w:val="both"/>
        <w:rPr>
          <w:rFonts w:ascii="Times New Roman" w:hAnsi="Times New Roman" w:cs="Times New Roman"/>
          <w:b/>
          <w:i/>
        </w:rPr>
      </w:pPr>
      <w:r w:rsidRPr="009D6C6D">
        <w:rPr>
          <w:rFonts w:ascii="Times New Roman" w:hAnsi="Times New Roman" w:cs="Times New Roman"/>
          <w:b/>
          <w:i/>
        </w:rPr>
        <w:t xml:space="preserve">SEGUNDO.- </w:t>
      </w:r>
      <w:r w:rsidRPr="009D6C6D">
        <w:rPr>
          <w:rFonts w:ascii="Times New Roman" w:hAnsi="Times New Roman" w:cs="Times New Roman"/>
          <w:i/>
        </w:rPr>
        <w:t xml:space="preserve">A los efectos propuestos y con el objeto de adoptar las resolución que se considere más ajustada en Derecho, (…) </w:t>
      </w:r>
      <w:r w:rsidRPr="009D6C6D">
        <w:rPr>
          <w:rFonts w:ascii="Times New Roman" w:hAnsi="Times New Roman" w:cs="Times New Roman"/>
          <w:b/>
          <w:i/>
        </w:rPr>
        <w:t xml:space="preserve">en aras de evitar causar perjuicios innecesarios tanto al personal afectado como al erario público, así como a fin de evitar </w:t>
      </w:r>
      <w:r w:rsidRPr="00E6708E">
        <w:rPr>
          <w:rFonts w:ascii="Times New Roman" w:hAnsi="Times New Roman" w:cs="Times New Roman"/>
          <w:b/>
          <w:i/>
          <w:u w:val="single"/>
        </w:rPr>
        <w:t>incurrir en responsabilidades</w:t>
      </w:r>
      <w:r w:rsidRPr="009D6C6D">
        <w:rPr>
          <w:rFonts w:ascii="Times New Roman" w:hAnsi="Times New Roman" w:cs="Times New Roman"/>
          <w:b/>
          <w:i/>
          <w:color w:val="FF0000"/>
        </w:rPr>
        <w:t xml:space="preserve"> </w:t>
      </w:r>
      <w:r w:rsidRPr="009D6C6D">
        <w:rPr>
          <w:rFonts w:ascii="Times New Roman" w:hAnsi="Times New Roman" w:cs="Times New Roman"/>
          <w:i/>
        </w:rPr>
        <w:t>que no se adecúen al ordenamiento jurídico.</w:t>
      </w:r>
    </w:p>
    <w:p w:rsidR="009579E8" w:rsidRPr="009D6C6D" w:rsidRDefault="009579E8" w:rsidP="009579E8">
      <w:pPr>
        <w:spacing w:after="0" w:line="240" w:lineRule="auto"/>
        <w:ind w:left="567" w:right="566"/>
        <w:jc w:val="both"/>
        <w:rPr>
          <w:rFonts w:ascii="Times New Roman" w:hAnsi="Times New Roman" w:cs="Times New Roman"/>
        </w:rPr>
      </w:pPr>
    </w:p>
    <w:p w:rsidR="009579E8" w:rsidRPr="009D6C6D" w:rsidRDefault="009579E8" w:rsidP="009579E8">
      <w:pPr>
        <w:spacing w:after="0" w:line="240" w:lineRule="auto"/>
        <w:ind w:left="567" w:right="566"/>
        <w:jc w:val="both"/>
        <w:rPr>
          <w:rFonts w:ascii="Times New Roman" w:hAnsi="Times New Roman" w:cs="Times New Roman"/>
        </w:rPr>
      </w:pPr>
      <w:r w:rsidRPr="009D6C6D">
        <w:rPr>
          <w:rFonts w:ascii="Times New Roman" w:hAnsi="Times New Roman" w:cs="Times New Roman"/>
          <w:i/>
        </w:rPr>
        <w:t>(…)</w:t>
      </w:r>
      <w:r w:rsidRPr="009D6C6D">
        <w:rPr>
          <w:rFonts w:ascii="Times New Roman" w:hAnsi="Times New Roman" w:cs="Times New Roman"/>
        </w:rPr>
        <w:t>”</w:t>
      </w:r>
    </w:p>
    <w:p w:rsidR="009579E8" w:rsidRDefault="009579E8" w:rsidP="009579E8">
      <w:pPr>
        <w:spacing w:after="0" w:line="240" w:lineRule="auto"/>
        <w:jc w:val="both"/>
        <w:rPr>
          <w:rFonts w:ascii="Times New Roman" w:hAnsi="Times New Roman" w:cs="Times New Roman"/>
          <w:b/>
          <w:sz w:val="24"/>
          <w:szCs w:val="24"/>
        </w:rPr>
      </w:pPr>
    </w:p>
    <w:p w:rsidR="009579E8" w:rsidRDefault="009579E8" w:rsidP="00957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 informe de la Jefatura de Servicios de Recursos Humanos, transcrito en los antecedentes del Decreto mencionado se desprende lo siguiente:</w:t>
      </w:r>
    </w:p>
    <w:p w:rsidR="009579E8" w:rsidRDefault="009579E8" w:rsidP="009579E8">
      <w:pPr>
        <w:spacing w:after="0" w:line="240" w:lineRule="auto"/>
        <w:jc w:val="both"/>
        <w:rPr>
          <w:rFonts w:ascii="Times New Roman" w:hAnsi="Times New Roman" w:cs="Times New Roman"/>
          <w:sz w:val="24"/>
          <w:szCs w:val="24"/>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b/>
          <w:i/>
        </w:rPr>
      </w:pPr>
      <w:r w:rsidRPr="009D6C6D">
        <w:rPr>
          <w:rFonts w:ascii="Times New Roman" w:hAnsi="Times New Roman" w:cs="Times New Roman"/>
          <w:b/>
          <w:i/>
        </w:rPr>
        <w:t>INFORME QUE EMITE LA JEFATURA DE SERVICIOS DE RECURSOS HUMANOS, EN RELACIÓN CON INFORME EMITIDO POR LA INTERVENCIÓN MUNICIPAL DE FONDOS, DE FECHA 15 DE JUNIO DE 2015</w:t>
      </w:r>
    </w:p>
    <w:p w:rsidR="009579E8" w:rsidRPr="009D6C6D" w:rsidRDefault="009579E8" w:rsidP="009579E8">
      <w:pPr>
        <w:spacing w:after="0" w:line="240" w:lineRule="auto"/>
        <w:ind w:left="284" w:right="282"/>
        <w:jc w:val="both"/>
        <w:rPr>
          <w:rFonts w:ascii="Times New Roman" w:hAnsi="Times New Roman" w:cs="Times New Roman"/>
          <w:b/>
          <w:i/>
        </w:rPr>
      </w:pPr>
    </w:p>
    <w:p w:rsidR="009579E8" w:rsidRPr="009D6C6D" w:rsidRDefault="009579E8" w:rsidP="009579E8">
      <w:pPr>
        <w:spacing w:after="0" w:line="240" w:lineRule="auto"/>
        <w:ind w:left="284" w:right="282"/>
        <w:jc w:val="center"/>
        <w:rPr>
          <w:rFonts w:ascii="Times New Roman" w:hAnsi="Times New Roman" w:cs="Times New Roman"/>
          <w:b/>
          <w:i/>
        </w:rPr>
      </w:pPr>
      <w:r w:rsidRPr="009D6C6D">
        <w:rPr>
          <w:rFonts w:ascii="Times New Roman" w:hAnsi="Times New Roman" w:cs="Times New Roman"/>
          <w:b/>
          <w:i/>
        </w:rPr>
        <w:t>ANTECEDENTES</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b/>
          <w:i/>
        </w:rPr>
        <w:t xml:space="preserve">CUARTO: </w:t>
      </w:r>
      <w:r w:rsidRPr="009D6C6D">
        <w:rPr>
          <w:rFonts w:ascii="Times New Roman" w:hAnsi="Times New Roman" w:cs="Times New Roman"/>
          <w:i/>
        </w:rPr>
        <w:t xml:space="preserve">(…) </w:t>
      </w:r>
      <w:r w:rsidRPr="009D6C6D">
        <w:rPr>
          <w:rFonts w:ascii="Times New Roman" w:hAnsi="Times New Roman" w:cs="Times New Roman"/>
          <w:b/>
          <w:i/>
          <w:u w:val="single"/>
        </w:rPr>
        <w:t>idéntico proceso se ha venido convocando desde el año 2007</w:t>
      </w:r>
      <w:r w:rsidRPr="009D6C6D">
        <w:rPr>
          <w:rFonts w:ascii="Times New Roman" w:hAnsi="Times New Roman" w:cs="Times New Roman"/>
          <w:i/>
        </w:rPr>
        <w:t xml:space="preserve">, concretamente en el ejercicio 2011 fue convocado mediante Decreto de fecha 12 de mayo de 2011, en el 2012 mediante Decreto de fecha 28 de mayo de 2012 y en el 2013 mediante Decreto de fecha 24 de abril de 2013, </w:t>
      </w:r>
      <w:r w:rsidRPr="00E6708E">
        <w:rPr>
          <w:rFonts w:ascii="Times New Roman" w:hAnsi="Times New Roman" w:cs="Times New Roman"/>
          <w:b/>
          <w:i/>
          <w:u w:val="single"/>
        </w:rPr>
        <w:t>pese a que como veremos existía en las respectivas Leyes la misma prohibición a que alude ahora como observación en su informe. Fueron asimismo remitidos la totalidad de los Decretos en cuestión</w:t>
      </w: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i/>
        </w:rPr>
        <w:t xml:space="preserve">Se puso asimismo en su conocimiento que, con ocasión de la aprobación de la respectiva convocatoria del procedimiento de promoción correspondiente al año 2014, esta Administración fue requerida por la Delegación de Gobierno, mediante oficio de fecha 14 de mayo de 2014, al considerar aquella Administración que suponía un incremento de retribuciones y sin considerar el carácter de proceso de promoción profesional que tiene, así como la vigencia del texto normativo que lo regula y respecto del que </w:t>
      </w:r>
      <w:r w:rsidRPr="00E6708E">
        <w:rPr>
          <w:rFonts w:ascii="Times New Roman" w:hAnsi="Times New Roman" w:cs="Times New Roman"/>
          <w:b/>
          <w:i/>
          <w:u w:val="single"/>
        </w:rPr>
        <w:t>no se ha acordado suspensión de su vigencia o iniciado expediente para su cese de efectos</w:t>
      </w:r>
      <w:r w:rsidRPr="009D6C6D">
        <w:rPr>
          <w:rFonts w:ascii="Times New Roman" w:hAnsi="Times New Roman" w:cs="Times New Roman"/>
          <w:i/>
        </w:rPr>
        <w:t>. (…)</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center"/>
        <w:rPr>
          <w:rFonts w:ascii="Times New Roman" w:hAnsi="Times New Roman" w:cs="Times New Roman"/>
          <w:b/>
          <w:i/>
        </w:rPr>
      </w:pPr>
      <w:r w:rsidRPr="009D6C6D">
        <w:rPr>
          <w:rFonts w:ascii="Times New Roman" w:hAnsi="Times New Roman" w:cs="Times New Roman"/>
          <w:b/>
          <w:i/>
        </w:rPr>
        <w:t>CONSIDERACIONES JURÍDICAS</w:t>
      </w:r>
    </w:p>
    <w:p w:rsidR="009579E8" w:rsidRPr="009D6C6D" w:rsidRDefault="009579E8" w:rsidP="009579E8">
      <w:pPr>
        <w:spacing w:after="0" w:line="240" w:lineRule="auto"/>
        <w:ind w:left="284" w:right="282"/>
        <w:jc w:val="both"/>
        <w:rPr>
          <w:rFonts w:ascii="Times New Roman" w:hAnsi="Times New Roman" w:cs="Times New Roman"/>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b/>
          <w:i/>
        </w:rPr>
        <w:t xml:space="preserve">Primera.- </w:t>
      </w: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2D4CAE" w:rsidRDefault="009579E8" w:rsidP="009579E8">
      <w:pPr>
        <w:spacing w:after="0" w:line="240" w:lineRule="auto"/>
        <w:ind w:left="284" w:right="282"/>
        <w:jc w:val="both"/>
        <w:rPr>
          <w:rFonts w:ascii="Times New Roman" w:hAnsi="Times New Roman" w:cs="Times New Roman"/>
          <w:b/>
          <w:i/>
        </w:rPr>
      </w:pPr>
      <w:r w:rsidRPr="009D6C6D">
        <w:rPr>
          <w:rFonts w:ascii="Times New Roman" w:hAnsi="Times New Roman" w:cs="Times New Roman"/>
          <w:i/>
        </w:rPr>
        <w:t xml:space="preserve">Es decir, habiéndose hecho la observación adicional de incumplimiento de la Ley de Presupuestos Generales del Estado, tras informar favorablemente el expediente, la Intervención advierte que, al efectuarse la fiscalización plena posterior, los órganos de control interno que la lleven a cabo, deberán emitir informe escrito en el que hagan constar cuantas observaciones y conclusiones se deduzcan de ellas, que serán remitidos al Pleno correspondiente, así como a la Audiencia de Cuentas, </w:t>
      </w:r>
      <w:r w:rsidRPr="002D4CAE">
        <w:rPr>
          <w:rFonts w:ascii="Times New Roman" w:hAnsi="Times New Roman" w:cs="Times New Roman"/>
          <w:b/>
          <w:i/>
          <w:u w:val="single"/>
        </w:rPr>
        <w:t>lo que pudiera provocar quebrantos económicos a los funcionarios afectados y responsabilidades para este Órgano Gestor y para la Alcaldía Presidencia</w:t>
      </w:r>
      <w:r w:rsidRPr="002D4CAE">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b/>
          <w:i/>
        </w:rPr>
        <w:t xml:space="preserve">Segunda.- </w:t>
      </w: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i/>
        </w:rPr>
        <w:t xml:space="preserve">(…) por simple precaución en aras de </w:t>
      </w:r>
      <w:r w:rsidRPr="00E6708E">
        <w:rPr>
          <w:rFonts w:ascii="Times New Roman" w:hAnsi="Times New Roman" w:cs="Times New Roman"/>
          <w:b/>
          <w:i/>
          <w:u w:val="single"/>
        </w:rPr>
        <w:t xml:space="preserve">evitar causar perjuicios a los funcionarios afectados, en el supuesto caso de que el resultado del fallo judicial estimase la demanda, con la necesidad de instar el correspondiente procedimiento de reintegro por las cantidades indebidamente percibidas, razones de prudencia y la falta de pronunciamiento claro y rotundo por parte de la intervención municipal </w:t>
      </w:r>
      <w:r w:rsidRPr="009D6C6D">
        <w:rPr>
          <w:rFonts w:ascii="Times New Roman" w:hAnsi="Times New Roman" w:cs="Times New Roman"/>
          <w:i/>
        </w:rPr>
        <w:t xml:space="preserve">acerca de si se consideran infringidas normas de carácter presupuestario básico, </w:t>
      </w:r>
      <w:r w:rsidRPr="009D6C6D">
        <w:rPr>
          <w:rFonts w:ascii="Times New Roman" w:hAnsi="Times New Roman" w:cs="Times New Roman"/>
          <w:b/>
          <w:i/>
        </w:rPr>
        <w:t xml:space="preserve">aconsejan suspender cautelarmente la convocatoria </w:t>
      </w:r>
      <w:r w:rsidRPr="009D6C6D">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p>
    <w:p w:rsidR="009579E8" w:rsidRPr="009D6C6D" w:rsidRDefault="009579E8" w:rsidP="009579E8">
      <w:pPr>
        <w:spacing w:after="0" w:line="240" w:lineRule="auto"/>
        <w:ind w:left="284" w:right="282"/>
        <w:jc w:val="both"/>
        <w:rPr>
          <w:rFonts w:ascii="Times New Roman" w:hAnsi="Times New Roman" w:cs="Times New Roman"/>
          <w:b/>
          <w:i/>
          <w:color w:val="FF0000"/>
        </w:rPr>
      </w:pPr>
      <w:r w:rsidRPr="009D6C6D">
        <w:rPr>
          <w:rFonts w:ascii="Times New Roman" w:hAnsi="Times New Roman" w:cs="Times New Roman"/>
          <w:i/>
        </w:rPr>
        <w:t xml:space="preserve">Se hace por tanto, necesario acordar la suspensión cautelar de la convocatoria en cuestión hasta tanto recaiga Sentencia (…) </w:t>
      </w:r>
      <w:r w:rsidRPr="00E6708E">
        <w:rPr>
          <w:rFonts w:ascii="Times New Roman" w:hAnsi="Times New Roman" w:cs="Times New Roman"/>
          <w:b/>
          <w:i/>
          <w:u w:val="single"/>
        </w:rPr>
        <w:t>evitando así causar posibles quebrantos económicos al personal y a la Hacienda Local</w:t>
      </w:r>
      <w:r w:rsidRPr="00E6708E">
        <w:rPr>
          <w:rFonts w:ascii="Times New Roman" w:hAnsi="Times New Roman" w:cs="Times New Roman"/>
          <w:i/>
        </w:rPr>
        <w:t>.</w:t>
      </w:r>
    </w:p>
    <w:p w:rsidR="009579E8" w:rsidRPr="009D6C6D" w:rsidRDefault="009579E8" w:rsidP="009579E8">
      <w:pPr>
        <w:spacing w:after="0" w:line="240" w:lineRule="auto"/>
        <w:ind w:left="284" w:right="282"/>
        <w:jc w:val="both"/>
        <w:rPr>
          <w:rFonts w:ascii="Times New Roman" w:hAnsi="Times New Roman" w:cs="Times New Roman"/>
          <w:i/>
        </w:rPr>
      </w:pPr>
      <w:r w:rsidRPr="009D6C6D">
        <w:rPr>
          <w:rFonts w:ascii="Times New Roman" w:hAnsi="Times New Roman" w:cs="Times New Roman"/>
          <w:i/>
        </w:rPr>
        <w:t>(…)</w:t>
      </w:r>
    </w:p>
    <w:p w:rsidR="009579E8" w:rsidRDefault="009579E8" w:rsidP="009579E8">
      <w:pPr>
        <w:spacing w:after="0" w:line="240" w:lineRule="auto"/>
        <w:jc w:val="both"/>
        <w:rPr>
          <w:rFonts w:ascii="Times New Roman" w:hAnsi="Times New Roman" w:cs="Times New Roman"/>
          <w:sz w:val="24"/>
          <w:szCs w:val="24"/>
        </w:rPr>
      </w:pPr>
    </w:p>
    <w:p w:rsidR="009579E8" w:rsidRDefault="009579E8" w:rsidP="00957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 lo tanto, este Ayuntamiento reconoce mediante el Decreto  núm. 4237/2015, de 01 de julio de 2015, que </w:t>
      </w:r>
      <w:r w:rsidRPr="00445B54">
        <w:rPr>
          <w:rFonts w:ascii="Times New Roman" w:hAnsi="Times New Roman" w:cs="Times New Roman"/>
          <w:b/>
          <w:sz w:val="24"/>
          <w:szCs w:val="24"/>
          <w:u w:val="single"/>
        </w:rPr>
        <w:t>podía provocar quebranto económico</w:t>
      </w:r>
      <w:r>
        <w:rPr>
          <w:rFonts w:ascii="Times New Roman" w:hAnsi="Times New Roman" w:cs="Times New Roman"/>
          <w:sz w:val="24"/>
          <w:szCs w:val="24"/>
        </w:rPr>
        <w:t xml:space="preserve"> y que </w:t>
      </w:r>
      <w:r w:rsidRPr="00445B54">
        <w:rPr>
          <w:rFonts w:ascii="Times New Roman" w:hAnsi="Times New Roman" w:cs="Times New Roman"/>
          <w:b/>
          <w:sz w:val="24"/>
          <w:szCs w:val="24"/>
          <w:u w:val="single"/>
        </w:rPr>
        <w:t>tendría que asumir responsabilidades</w:t>
      </w:r>
      <w:r>
        <w:rPr>
          <w:rFonts w:ascii="Times New Roman" w:hAnsi="Times New Roman" w:cs="Times New Roman"/>
          <w:sz w:val="24"/>
          <w:szCs w:val="24"/>
        </w:rPr>
        <w:t>.</w:t>
      </w:r>
    </w:p>
    <w:p w:rsidR="009579E8" w:rsidRDefault="009579E8" w:rsidP="009579E8">
      <w:pPr>
        <w:spacing w:after="0" w:line="240" w:lineRule="auto"/>
        <w:jc w:val="both"/>
        <w:rPr>
          <w:rFonts w:ascii="Times New Roman" w:hAnsi="Times New Roman" w:cs="Times New Roman"/>
          <w:sz w:val="24"/>
          <w:szCs w:val="24"/>
        </w:rPr>
      </w:pPr>
    </w:p>
    <w:p w:rsidR="009579E8" w:rsidRDefault="009579E8" w:rsidP="009579E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Sin embargo, esta Administración no suspendió de forma cautelar el abono del incremento de grado personal asignado a este/a funcionario/a de carrera, teniendo conocimiento del </w:t>
      </w:r>
      <w:r>
        <w:rPr>
          <w:rFonts w:ascii="Times New Roman" w:hAnsi="Times New Roman" w:cs="Times New Roman"/>
          <w:b/>
          <w:sz w:val="24"/>
          <w:szCs w:val="24"/>
        </w:rPr>
        <w:t xml:space="preserve">daño patrimonial y daño moral </w:t>
      </w:r>
      <w:r>
        <w:rPr>
          <w:rFonts w:ascii="Times New Roman" w:hAnsi="Times New Roman" w:cs="Times New Roman"/>
          <w:sz w:val="24"/>
          <w:szCs w:val="24"/>
        </w:rPr>
        <w:t xml:space="preserve">que podía ocasionar a quien suscribe esta reclamación, sino todo lo contrario, ahora pretende solucionar su irresponsabilidad mediante un expediente de reintegro de pago indebido reclamando la cantidad total, sumado principal e intereses, por importe de </w:t>
      </w:r>
      <w:r>
        <w:rPr>
          <w:rFonts w:ascii="Times New Roman" w:hAnsi="Times New Roman" w:cs="Times New Roman"/>
          <w:b/>
          <w:sz w:val="24"/>
          <w:szCs w:val="24"/>
        </w:rPr>
        <w:t>__________________________________________ EUROS (___________ €)</w:t>
      </w:r>
      <w:r>
        <w:rPr>
          <w:rFonts w:ascii="Times New Roman" w:hAnsi="Times New Roman" w:cs="Times New Roman"/>
          <w:sz w:val="24"/>
          <w:szCs w:val="24"/>
        </w:rPr>
        <w:t xml:space="preserve">, </w:t>
      </w:r>
      <w:r w:rsidRPr="00963B72">
        <w:rPr>
          <w:rFonts w:ascii="Times New Roman" w:hAnsi="Times New Roman" w:cs="Times New Roman"/>
          <w:b/>
          <w:sz w:val="24"/>
          <w:szCs w:val="24"/>
          <w:u w:val="single"/>
        </w:rPr>
        <w:t>sin asumir por esta Administración ninguna responsabilidad</w:t>
      </w:r>
      <w:r>
        <w:rPr>
          <w:rFonts w:ascii="Times New Roman" w:hAnsi="Times New Roman" w:cs="Times New Roman"/>
          <w:sz w:val="24"/>
          <w:szCs w:val="24"/>
        </w:rPr>
        <w:t>.</w:t>
      </w:r>
    </w:p>
    <w:p w:rsidR="009579E8" w:rsidRDefault="009579E8" w:rsidP="00C511BB">
      <w:pPr>
        <w:spacing w:after="0" w:line="240" w:lineRule="auto"/>
        <w:jc w:val="both"/>
        <w:rPr>
          <w:rFonts w:ascii="Times New Roman" w:hAnsi="Times New Roman" w:cs="Times New Roman"/>
          <w:b/>
          <w:sz w:val="24"/>
          <w:szCs w:val="24"/>
        </w:rPr>
      </w:pPr>
    </w:p>
    <w:p w:rsidR="009579E8" w:rsidRDefault="009579E8" w:rsidP="00C511BB">
      <w:pPr>
        <w:spacing w:after="0" w:line="240" w:lineRule="auto"/>
        <w:jc w:val="both"/>
        <w:rPr>
          <w:rFonts w:ascii="Times New Roman" w:hAnsi="Times New Roman" w:cs="Times New Roman"/>
          <w:b/>
          <w:sz w:val="24"/>
          <w:szCs w:val="24"/>
        </w:rPr>
      </w:pPr>
    </w:p>
    <w:p w:rsidR="00260ECC" w:rsidRDefault="00260ECC" w:rsidP="00C511BB">
      <w:pPr>
        <w:spacing w:after="0" w:line="240" w:lineRule="auto"/>
        <w:jc w:val="both"/>
        <w:rPr>
          <w:rFonts w:ascii="Times New Roman" w:hAnsi="Times New Roman" w:cs="Times New Roman"/>
          <w:sz w:val="24"/>
          <w:szCs w:val="24"/>
        </w:rPr>
      </w:pPr>
    </w:p>
    <w:p w:rsidR="00242E9A" w:rsidRDefault="0098728F" w:rsidP="00242E9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TERCERO</w:t>
      </w:r>
      <w:r w:rsidR="00260ECC">
        <w:rPr>
          <w:rFonts w:ascii="Times New Roman" w:hAnsi="Times New Roman" w:cs="Times New Roman"/>
          <w:b/>
          <w:sz w:val="24"/>
          <w:szCs w:val="24"/>
        </w:rPr>
        <w:t xml:space="preserve">.- </w:t>
      </w:r>
      <w:r w:rsidR="00242E9A">
        <w:rPr>
          <w:rFonts w:ascii="Times New Roman" w:hAnsi="Times New Roman" w:cs="Times New Roman"/>
          <w:sz w:val="24"/>
          <w:szCs w:val="24"/>
        </w:rPr>
        <w:t>En conclusión, por lo que se ha expuesto:</w:t>
      </w:r>
    </w:p>
    <w:p w:rsidR="00242E9A" w:rsidRDefault="00242E9A" w:rsidP="00242E9A">
      <w:pPr>
        <w:spacing w:after="0" w:line="240" w:lineRule="auto"/>
        <w:jc w:val="both"/>
        <w:rPr>
          <w:rFonts w:ascii="Times New Roman" w:hAnsi="Times New Roman" w:cs="Times New Roman"/>
          <w:sz w:val="24"/>
          <w:szCs w:val="24"/>
        </w:rPr>
      </w:pPr>
    </w:p>
    <w:p w:rsidR="00242E9A" w:rsidRDefault="00242E9A" w:rsidP="00242E9A">
      <w:pPr>
        <w:pStyle w:val="Prrafodelista"/>
        <w:numPr>
          <w:ilvl w:val="0"/>
          <w:numId w:val="2"/>
        </w:numPr>
        <w:spacing w:after="0" w:line="240" w:lineRule="auto"/>
        <w:jc w:val="both"/>
        <w:rPr>
          <w:rFonts w:ascii="Times New Roman" w:hAnsi="Times New Roman" w:cs="Times New Roman"/>
          <w:sz w:val="24"/>
          <w:szCs w:val="24"/>
        </w:rPr>
      </w:pPr>
      <w:r w:rsidRPr="00445B54">
        <w:rPr>
          <w:rFonts w:ascii="Times New Roman" w:hAnsi="Times New Roman" w:cs="Times New Roman"/>
          <w:sz w:val="24"/>
          <w:szCs w:val="24"/>
        </w:rPr>
        <w:t>Este Ayuntamiento convoc</w:t>
      </w:r>
      <w:r>
        <w:rPr>
          <w:rFonts w:ascii="Times New Roman" w:hAnsi="Times New Roman" w:cs="Times New Roman"/>
          <w:sz w:val="24"/>
          <w:szCs w:val="24"/>
        </w:rPr>
        <w:t>ó</w:t>
      </w:r>
      <w:r w:rsidRPr="00445B54">
        <w:rPr>
          <w:rFonts w:ascii="Times New Roman" w:hAnsi="Times New Roman" w:cs="Times New Roman"/>
          <w:sz w:val="24"/>
          <w:szCs w:val="24"/>
        </w:rPr>
        <w:t xml:space="preserve"> en el año 2014 el Concurso para el incremento de grado personal asignado al personal funcionario de carrera y laboral fijo.</w:t>
      </w:r>
    </w:p>
    <w:p w:rsidR="00242E9A" w:rsidRDefault="00242E9A" w:rsidP="00242E9A">
      <w:pPr>
        <w:pStyle w:val="Prrafodelista"/>
        <w:spacing w:after="0" w:line="240" w:lineRule="auto"/>
        <w:jc w:val="both"/>
        <w:rPr>
          <w:rFonts w:ascii="Times New Roman" w:hAnsi="Times New Roman" w:cs="Times New Roman"/>
          <w:sz w:val="24"/>
          <w:szCs w:val="24"/>
        </w:rPr>
      </w:pPr>
    </w:p>
    <w:p w:rsidR="00242E9A" w:rsidRDefault="00242E9A" w:rsidP="00242E9A">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Delegación del Gobierno requirió a este Ayuntamiento para que anulase la Convocatoria del Concurso indicado.</w:t>
      </w:r>
    </w:p>
    <w:p w:rsidR="00242E9A" w:rsidRPr="00445B54" w:rsidRDefault="00242E9A" w:rsidP="00242E9A">
      <w:pPr>
        <w:pStyle w:val="Prrafodelista"/>
        <w:rPr>
          <w:rFonts w:ascii="Times New Roman" w:hAnsi="Times New Roman" w:cs="Times New Roman"/>
          <w:sz w:val="24"/>
          <w:szCs w:val="24"/>
        </w:rPr>
      </w:pPr>
    </w:p>
    <w:p w:rsidR="00242E9A" w:rsidRPr="00445B54" w:rsidRDefault="00242E9A" w:rsidP="00242E9A">
      <w:pPr>
        <w:pStyle w:val="Prrafode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Ayuntamiento se opuso a la anulación, </w:t>
      </w:r>
      <w:r w:rsidRPr="009D6C6D">
        <w:rPr>
          <w:rFonts w:ascii="Times New Roman" w:hAnsi="Times New Roman" w:cs="Times New Roman"/>
          <w:b/>
          <w:sz w:val="24"/>
          <w:szCs w:val="24"/>
          <w:u w:val="single"/>
        </w:rPr>
        <w:t xml:space="preserve">no teniendo en consideración el daño patrimonial </w:t>
      </w:r>
      <w:r w:rsidRPr="00C875D4">
        <w:rPr>
          <w:rFonts w:ascii="Times New Roman" w:hAnsi="Times New Roman" w:cs="Times New Roman"/>
          <w:b/>
          <w:sz w:val="24"/>
          <w:szCs w:val="24"/>
          <w:u w:val="single"/>
        </w:rPr>
        <w:t>y daño moral que</w:t>
      </w:r>
      <w:r w:rsidRPr="009D6C6D">
        <w:rPr>
          <w:rFonts w:ascii="Times New Roman" w:hAnsi="Times New Roman" w:cs="Times New Roman"/>
          <w:b/>
          <w:sz w:val="24"/>
          <w:szCs w:val="24"/>
          <w:u w:val="single"/>
        </w:rPr>
        <w:t xml:space="preserve"> podría provocar a este</w:t>
      </w:r>
      <w:r>
        <w:rPr>
          <w:rFonts w:ascii="Times New Roman" w:hAnsi="Times New Roman" w:cs="Times New Roman"/>
          <w:b/>
          <w:sz w:val="24"/>
          <w:szCs w:val="24"/>
          <w:u w:val="single"/>
        </w:rPr>
        <w:t>/a</w:t>
      </w:r>
      <w:r w:rsidRPr="009D6C6D">
        <w:rPr>
          <w:rFonts w:ascii="Times New Roman" w:hAnsi="Times New Roman" w:cs="Times New Roman"/>
          <w:b/>
          <w:sz w:val="24"/>
          <w:szCs w:val="24"/>
          <w:u w:val="single"/>
        </w:rPr>
        <w:t xml:space="preserve"> funcionario</w:t>
      </w:r>
      <w:r>
        <w:rPr>
          <w:rFonts w:ascii="Times New Roman" w:hAnsi="Times New Roman" w:cs="Times New Roman"/>
          <w:b/>
          <w:sz w:val="24"/>
          <w:szCs w:val="24"/>
          <w:u w:val="single"/>
        </w:rPr>
        <w:t>/a</w:t>
      </w:r>
      <w:r w:rsidRPr="009D6C6D">
        <w:rPr>
          <w:rFonts w:ascii="Times New Roman" w:hAnsi="Times New Roman" w:cs="Times New Roman"/>
          <w:b/>
          <w:sz w:val="24"/>
          <w:szCs w:val="24"/>
          <w:u w:val="single"/>
        </w:rPr>
        <w:t xml:space="preserve"> de carrera</w:t>
      </w:r>
      <w:r>
        <w:rPr>
          <w:rFonts w:ascii="Times New Roman" w:hAnsi="Times New Roman" w:cs="Times New Roman"/>
          <w:sz w:val="24"/>
          <w:szCs w:val="24"/>
        </w:rPr>
        <w:t>, cuando como medida cautelar podía haber suspendido el Concurso indicado hasta que se resolviera el proceso judicial.</w:t>
      </w:r>
    </w:p>
    <w:p w:rsidR="00242E9A" w:rsidRDefault="00242E9A" w:rsidP="00242E9A">
      <w:pPr>
        <w:spacing w:after="0" w:line="240" w:lineRule="auto"/>
        <w:jc w:val="both"/>
        <w:rPr>
          <w:rFonts w:ascii="Times New Roman" w:hAnsi="Times New Roman" w:cs="Times New Roman"/>
          <w:sz w:val="24"/>
          <w:szCs w:val="24"/>
        </w:rPr>
      </w:pPr>
    </w:p>
    <w:p w:rsidR="00242E9A" w:rsidRPr="00445B54" w:rsidRDefault="00242E9A" w:rsidP="00242E9A">
      <w:pPr>
        <w:pStyle w:val="Prrafodelista"/>
        <w:numPr>
          <w:ilvl w:val="0"/>
          <w:numId w:val="2"/>
        </w:numPr>
        <w:spacing w:after="0" w:line="240" w:lineRule="auto"/>
        <w:jc w:val="both"/>
        <w:rPr>
          <w:rFonts w:ascii="Times New Roman" w:hAnsi="Times New Roman" w:cs="Times New Roman"/>
          <w:sz w:val="24"/>
          <w:szCs w:val="24"/>
        </w:rPr>
      </w:pPr>
      <w:r w:rsidRPr="00445B54">
        <w:rPr>
          <w:rFonts w:ascii="Times New Roman" w:hAnsi="Times New Roman" w:cs="Times New Roman"/>
          <w:sz w:val="24"/>
          <w:szCs w:val="24"/>
        </w:rPr>
        <w:t xml:space="preserve">Este Ayuntamiento no sólo </w:t>
      </w:r>
      <w:r w:rsidRPr="00445B54">
        <w:rPr>
          <w:rFonts w:ascii="Times New Roman" w:hAnsi="Times New Roman" w:cs="Times New Roman"/>
          <w:b/>
          <w:sz w:val="24"/>
          <w:szCs w:val="24"/>
          <w:u w:val="single"/>
        </w:rPr>
        <w:t>produ</w:t>
      </w:r>
      <w:r>
        <w:rPr>
          <w:rFonts w:ascii="Times New Roman" w:hAnsi="Times New Roman" w:cs="Times New Roman"/>
          <w:b/>
          <w:sz w:val="24"/>
          <w:szCs w:val="24"/>
          <w:u w:val="single"/>
        </w:rPr>
        <w:t>jo</w:t>
      </w:r>
      <w:r w:rsidRPr="00445B54">
        <w:rPr>
          <w:rFonts w:ascii="Times New Roman" w:hAnsi="Times New Roman" w:cs="Times New Roman"/>
          <w:b/>
          <w:sz w:val="24"/>
          <w:szCs w:val="24"/>
          <w:u w:val="single"/>
        </w:rPr>
        <w:t xml:space="preserve"> un daño patrimonial</w:t>
      </w:r>
      <w:r w:rsidRPr="00445B54">
        <w:rPr>
          <w:rFonts w:ascii="Times New Roman" w:hAnsi="Times New Roman" w:cs="Times New Roman"/>
          <w:sz w:val="24"/>
          <w:szCs w:val="24"/>
        </w:rPr>
        <w:t xml:space="preserve">, al iniciar un procedimiento por el cual </w:t>
      </w:r>
      <w:r w:rsidRPr="00445B54">
        <w:rPr>
          <w:rFonts w:ascii="Times New Roman" w:hAnsi="Times New Roman" w:cs="Times New Roman"/>
          <w:b/>
          <w:sz w:val="24"/>
          <w:szCs w:val="24"/>
          <w:u w:val="single"/>
        </w:rPr>
        <w:t xml:space="preserve">pretende que </w:t>
      </w:r>
      <w:r w:rsidRPr="009D6C6D">
        <w:rPr>
          <w:rFonts w:ascii="Times New Roman" w:hAnsi="Times New Roman" w:cs="Times New Roman"/>
          <w:b/>
          <w:sz w:val="24"/>
          <w:szCs w:val="24"/>
          <w:u w:val="single"/>
        </w:rPr>
        <w:t>este</w:t>
      </w:r>
      <w:r>
        <w:rPr>
          <w:rFonts w:ascii="Times New Roman" w:hAnsi="Times New Roman" w:cs="Times New Roman"/>
          <w:b/>
          <w:sz w:val="24"/>
          <w:szCs w:val="24"/>
          <w:u w:val="single"/>
        </w:rPr>
        <w:t>/a</w:t>
      </w:r>
      <w:r w:rsidRPr="009D6C6D">
        <w:rPr>
          <w:rFonts w:ascii="Times New Roman" w:hAnsi="Times New Roman" w:cs="Times New Roman"/>
          <w:b/>
          <w:sz w:val="24"/>
          <w:szCs w:val="24"/>
          <w:u w:val="single"/>
        </w:rPr>
        <w:t xml:space="preserve"> funcionario</w:t>
      </w:r>
      <w:r>
        <w:rPr>
          <w:rFonts w:ascii="Times New Roman" w:hAnsi="Times New Roman" w:cs="Times New Roman"/>
          <w:b/>
          <w:sz w:val="24"/>
          <w:szCs w:val="24"/>
          <w:u w:val="single"/>
        </w:rPr>
        <w:t>/a</w:t>
      </w:r>
      <w:r w:rsidRPr="00445B54">
        <w:rPr>
          <w:rFonts w:ascii="Times New Roman" w:hAnsi="Times New Roman" w:cs="Times New Roman"/>
          <w:b/>
          <w:sz w:val="24"/>
          <w:szCs w:val="24"/>
          <w:u w:val="single"/>
        </w:rPr>
        <w:t xml:space="preserve"> de carrera reintegre el importe</w:t>
      </w:r>
      <w:r w:rsidRPr="00445B54">
        <w:rPr>
          <w:rFonts w:ascii="Times New Roman" w:hAnsi="Times New Roman" w:cs="Times New Roman"/>
          <w:b/>
          <w:sz w:val="24"/>
          <w:szCs w:val="24"/>
        </w:rPr>
        <w:t xml:space="preserve"> </w:t>
      </w:r>
      <w:r w:rsidRPr="00445B54">
        <w:rPr>
          <w:rFonts w:ascii="Times New Roman" w:hAnsi="Times New Roman" w:cs="Times New Roman"/>
          <w:sz w:val="24"/>
          <w:szCs w:val="24"/>
        </w:rPr>
        <w:t>mencionado con anterioridad, sino que</w:t>
      </w:r>
      <w:r>
        <w:rPr>
          <w:rFonts w:ascii="Times New Roman" w:hAnsi="Times New Roman" w:cs="Times New Roman"/>
          <w:sz w:val="24"/>
          <w:szCs w:val="24"/>
        </w:rPr>
        <w:t xml:space="preserve"> además,</w:t>
      </w:r>
      <w:r w:rsidRPr="00445B54">
        <w:rPr>
          <w:rFonts w:ascii="Times New Roman" w:hAnsi="Times New Roman" w:cs="Times New Roman"/>
          <w:sz w:val="24"/>
          <w:szCs w:val="24"/>
        </w:rPr>
        <w:t xml:space="preserve"> </w:t>
      </w:r>
      <w:r w:rsidRPr="00445B54">
        <w:rPr>
          <w:rFonts w:ascii="Times New Roman" w:hAnsi="Times New Roman" w:cs="Times New Roman"/>
          <w:b/>
          <w:sz w:val="24"/>
          <w:szCs w:val="24"/>
          <w:u w:val="single"/>
        </w:rPr>
        <w:t>pretende cobrar intereses por haber actuado de forma imprudente</w:t>
      </w:r>
      <w:r w:rsidRPr="00445B54">
        <w:rPr>
          <w:rFonts w:ascii="Times New Roman" w:hAnsi="Times New Roman" w:cs="Times New Roman"/>
          <w:sz w:val="24"/>
          <w:szCs w:val="24"/>
        </w:rPr>
        <w:t xml:space="preserve">, cuando debe velar por el bienestar de su personal, e incluso produce </w:t>
      </w:r>
      <w:r w:rsidRPr="00445B54">
        <w:rPr>
          <w:rFonts w:ascii="Times New Roman" w:hAnsi="Times New Roman" w:cs="Times New Roman"/>
          <w:b/>
          <w:sz w:val="24"/>
          <w:szCs w:val="24"/>
          <w:u w:val="single"/>
        </w:rPr>
        <w:t>un daño moral</w:t>
      </w:r>
      <w:r w:rsidRPr="00445B54">
        <w:rPr>
          <w:rFonts w:ascii="Times New Roman" w:hAnsi="Times New Roman" w:cs="Times New Roman"/>
          <w:b/>
          <w:sz w:val="24"/>
          <w:szCs w:val="24"/>
        </w:rPr>
        <w:t xml:space="preserve"> </w:t>
      </w:r>
      <w:r w:rsidRPr="00445B54">
        <w:rPr>
          <w:rFonts w:ascii="Times New Roman" w:hAnsi="Times New Roman" w:cs="Times New Roman"/>
          <w:sz w:val="24"/>
          <w:szCs w:val="24"/>
        </w:rPr>
        <w:t>a este</w:t>
      </w:r>
      <w:r>
        <w:rPr>
          <w:rFonts w:ascii="Times New Roman" w:hAnsi="Times New Roman" w:cs="Times New Roman"/>
          <w:sz w:val="24"/>
          <w:szCs w:val="24"/>
        </w:rPr>
        <w:t>/a</w:t>
      </w:r>
      <w:r w:rsidRPr="00445B54">
        <w:rPr>
          <w:rFonts w:ascii="Times New Roman" w:hAnsi="Times New Roman" w:cs="Times New Roman"/>
          <w:sz w:val="24"/>
          <w:szCs w:val="24"/>
        </w:rPr>
        <w:t xml:space="preserve"> funcionario</w:t>
      </w:r>
      <w:r>
        <w:rPr>
          <w:rFonts w:ascii="Times New Roman" w:hAnsi="Times New Roman" w:cs="Times New Roman"/>
          <w:sz w:val="24"/>
          <w:szCs w:val="24"/>
        </w:rPr>
        <w:t>/a</w:t>
      </w:r>
      <w:r w:rsidRPr="00445B54">
        <w:rPr>
          <w:rFonts w:ascii="Times New Roman" w:hAnsi="Times New Roman" w:cs="Times New Roman"/>
          <w:sz w:val="24"/>
          <w:szCs w:val="24"/>
        </w:rPr>
        <w:t xml:space="preserve"> de carrera al crear unas expectativas en su carrera profesional, habida cuenta que en esta Administración no se realizan promociones internas de funcionarios</w:t>
      </w:r>
      <w:r>
        <w:rPr>
          <w:rFonts w:ascii="Times New Roman" w:hAnsi="Times New Roman" w:cs="Times New Roman"/>
          <w:sz w:val="24"/>
          <w:szCs w:val="24"/>
        </w:rPr>
        <w:t>/as</w:t>
      </w:r>
      <w:r w:rsidRPr="00445B54">
        <w:rPr>
          <w:rFonts w:ascii="Times New Roman" w:hAnsi="Times New Roman" w:cs="Times New Roman"/>
          <w:sz w:val="24"/>
          <w:szCs w:val="24"/>
        </w:rPr>
        <w:t xml:space="preserve"> de carrera desde hace años, pues entiende quien suscribe esta reclamación, que ostentar la condición de funcionario</w:t>
      </w:r>
      <w:r>
        <w:rPr>
          <w:rFonts w:ascii="Times New Roman" w:hAnsi="Times New Roman" w:cs="Times New Roman"/>
          <w:sz w:val="24"/>
          <w:szCs w:val="24"/>
        </w:rPr>
        <w:t>/a</w:t>
      </w:r>
      <w:r w:rsidRPr="00445B54">
        <w:rPr>
          <w:rFonts w:ascii="Times New Roman" w:hAnsi="Times New Roman" w:cs="Times New Roman"/>
          <w:sz w:val="24"/>
          <w:szCs w:val="24"/>
        </w:rPr>
        <w:t xml:space="preserve"> </w:t>
      </w:r>
      <w:r w:rsidRPr="00445B54">
        <w:rPr>
          <w:rFonts w:ascii="Times New Roman" w:hAnsi="Times New Roman" w:cs="Times New Roman"/>
          <w:b/>
          <w:i/>
          <w:sz w:val="24"/>
          <w:szCs w:val="24"/>
          <w:u w:val="single"/>
        </w:rPr>
        <w:t>de carrera</w:t>
      </w:r>
      <w:r w:rsidRPr="00445B54">
        <w:rPr>
          <w:rFonts w:ascii="Times New Roman" w:hAnsi="Times New Roman" w:cs="Times New Roman"/>
          <w:b/>
          <w:i/>
          <w:sz w:val="24"/>
          <w:szCs w:val="24"/>
        </w:rPr>
        <w:t xml:space="preserve"> </w:t>
      </w:r>
      <w:r w:rsidRPr="00445B54">
        <w:rPr>
          <w:rFonts w:ascii="Times New Roman" w:hAnsi="Times New Roman" w:cs="Times New Roman"/>
          <w:i/>
          <w:sz w:val="24"/>
          <w:szCs w:val="24"/>
        </w:rPr>
        <w:t>implica tener derecho a la carrera profesional.</w:t>
      </w:r>
    </w:p>
    <w:p w:rsidR="009579E8" w:rsidRDefault="009579E8" w:rsidP="009579E8">
      <w:pPr>
        <w:spacing w:after="0" w:line="240" w:lineRule="auto"/>
        <w:jc w:val="both"/>
        <w:rPr>
          <w:rFonts w:ascii="Times New Roman" w:hAnsi="Times New Roman" w:cs="Times New Roman"/>
          <w:sz w:val="24"/>
          <w:szCs w:val="24"/>
        </w:rPr>
      </w:pPr>
    </w:p>
    <w:p w:rsidR="00963B72" w:rsidRDefault="00963B72" w:rsidP="00C51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todo lo expuesto,</w:t>
      </w:r>
    </w:p>
    <w:p w:rsidR="00963B72" w:rsidRDefault="00963B72" w:rsidP="00C511BB">
      <w:pPr>
        <w:spacing w:after="0" w:line="240" w:lineRule="auto"/>
        <w:jc w:val="both"/>
        <w:rPr>
          <w:rFonts w:ascii="Times New Roman" w:hAnsi="Times New Roman" w:cs="Times New Roman"/>
          <w:sz w:val="24"/>
          <w:szCs w:val="24"/>
        </w:rPr>
      </w:pPr>
    </w:p>
    <w:p w:rsidR="00242E9A" w:rsidRDefault="00963B72" w:rsidP="00C511B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SOLICITA </w:t>
      </w:r>
      <w:r>
        <w:rPr>
          <w:rFonts w:ascii="Times New Roman" w:hAnsi="Times New Roman" w:cs="Times New Roman"/>
          <w:sz w:val="24"/>
          <w:szCs w:val="24"/>
        </w:rPr>
        <w:t xml:space="preserve">se tenga por </w:t>
      </w:r>
      <w:r w:rsidR="008275CE">
        <w:rPr>
          <w:rFonts w:ascii="Times New Roman" w:hAnsi="Times New Roman" w:cs="Times New Roman"/>
          <w:sz w:val="24"/>
          <w:szCs w:val="24"/>
        </w:rPr>
        <w:t xml:space="preserve">aportadas las </w:t>
      </w:r>
      <w:r w:rsidR="008275CE">
        <w:rPr>
          <w:rFonts w:ascii="Times New Roman" w:hAnsi="Times New Roman" w:cs="Times New Roman"/>
          <w:b/>
          <w:sz w:val="24"/>
          <w:szCs w:val="24"/>
        </w:rPr>
        <w:t xml:space="preserve">ALEGACIONES </w:t>
      </w:r>
      <w:r w:rsidR="008275CE">
        <w:rPr>
          <w:rFonts w:ascii="Times New Roman" w:hAnsi="Times New Roman" w:cs="Times New Roman"/>
          <w:sz w:val="24"/>
          <w:szCs w:val="24"/>
        </w:rPr>
        <w:t xml:space="preserve">en relación con el </w:t>
      </w:r>
      <w:r w:rsidR="008275CE">
        <w:rPr>
          <w:rFonts w:ascii="Times New Roman" w:hAnsi="Times New Roman" w:cs="Times New Roman"/>
          <w:b/>
          <w:sz w:val="24"/>
          <w:szCs w:val="24"/>
        </w:rPr>
        <w:t xml:space="preserve">Expediente de Responsabilidad Patrimonial, </w:t>
      </w:r>
      <w:r w:rsidR="008275CE">
        <w:rPr>
          <w:rFonts w:ascii="Times New Roman" w:hAnsi="Times New Roman" w:cs="Times New Roman"/>
          <w:sz w:val="24"/>
          <w:szCs w:val="24"/>
        </w:rPr>
        <w:t>registrado bajo la referencia número _____, por el daño económico y daño moral ocasionado a este/a funcionario/a de carrera</w:t>
      </w:r>
      <w:r w:rsidR="00193B2E">
        <w:rPr>
          <w:rFonts w:ascii="Times New Roman" w:hAnsi="Times New Roman" w:cs="Times New Roman"/>
          <w:sz w:val="24"/>
          <w:szCs w:val="24"/>
        </w:rPr>
        <w:t xml:space="preserve"> como consecuencia de provocar un quebranto económico debido al funcionamiento anormal de esta Administración, en base a lo expuesto. </w:t>
      </w:r>
    </w:p>
    <w:p w:rsidR="00242E9A" w:rsidRDefault="00242E9A" w:rsidP="00C511BB">
      <w:pPr>
        <w:spacing w:after="0" w:line="240" w:lineRule="auto"/>
        <w:jc w:val="both"/>
        <w:rPr>
          <w:rFonts w:ascii="Times New Roman" w:hAnsi="Times New Roman" w:cs="Times New Roman"/>
          <w:sz w:val="24"/>
          <w:szCs w:val="24"/>
        </w:rPr>
      </w:pPr>
    </w:p>
    <w:p w:rsidR="00963B72" w:rsidRPr="00F84610" w:rsidRDefault="00193B2E" w:rsidP="00C51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Asimismo solicita le sea indemnizado en la cuantía total de </w:t>
      </w:r>
      <w:r w:rsidR="00391C8D">
        <w:rPr>
          <w:rFonts w:ascii="Times New Roman" w:hAnsi="Times New Roman" w:cs="Times New Roman"/>
          <w:b/>
          <w:sz w:val="24"/>
          <w:szCs w:val="24"/>
        </w:rPr>
        <w:t>______________________________________________________________</w:t>
      </w:r>
      <w:r>
        <w:rPr>
          <w:rFonts w:ascii="Times New Roman" w:hAnsi="Times New Roman" w:cs="Times New Roman"/>
          <w:b/>
          <w:sz w:val="24"/>
          <w:szCs w:val="24"/>
        </w:rPr>
        <w:t xml:space="preserve"> EUROS (</w:t>
      </w:r>
      <w:r w:rsidR="00391C8D">
        <w:rPr>
          <w:rFonts w:ascii="Times New Roman" w:hAnsi="Times New Roman" w:cs="Times New Roman"/>
          <w:b/>
          <w:sz w:val="24"/>
          <w:szCs w:val="24"/>
        </w:rPr>
        <w:t>___________</w:t>
      </w:r>
      <w:r>
        <w:rPr>
          <w:rFonts w:ascii="Times New Roman" w:hAnsi="Times New Roman" w:cs="Times New Roman"/>
          <w:b/>
          <w:sz w:val="24"/>
          <w:szCs w:val="24"/>
        </w:rPr>
        <w:t xml:space="preserve"> €</w:t>
      </w:r>
      <w:r w:rsidR="00F84610">
        <w:rPr>
          <w:rFonts w:ascii="Times New Roman" w:hAnsi="Times New Roman" w:cs="Times New Roman"/>
          <w:b/>
          <w:sz w:val="24"/>
          <w:szCs w:val="24"/>
        </w:rPr>
        <w:t xml:space="preserve">), </w:t>
      </w:r>
      <w:r w:rsidR="00D84A9C">
        <w:rPr>
          <w:rFonts w:ascii="Times New Roman" w:hAnsi="Times New Roman" w:cs="Times New Roman"/>
          <w:sz w:val="24"/>
          <w:szCs w:val="24"/>
        </w:rPr>
        <w:t xml:space="preserve">en concepto de daño patrimonial, </w:t>
      </w:r>
      <w:r w:rsidR="00F84610">
        <w:rPr>
          <w:rFonts w:ascii="Times New Roman" w:hAnsi="Times New Roman" w:cs="Times New Roman"/>
          <w:sz w:val="24"/>
          <w:szCs w:val="24"/>
        </w:rPr>
        <w:t>así como las cantidades cuantificables que se produzcan a lo largo de este procedimiento</w:t>
      </w:r>
      <w:r w:rsidR="00D84A9C">
        <w:rPr>
          <w:rFonts w:ascii="Times New Roman" w:hAnsi="Times New Roman" w:cs="Times New Roman"/>
          <w:sz w:val="24"/>
          <w:szCs w:val="24"/>
        </w:rPr>
        <w:t>, además de los daños morales ocasionados a quien suscribe este documento.</w:t>
      </w:r>
    </w:p>
    <w:p w:rsidR="00193B2E" w:rsidRDefault="00193B2E" w:rsidP="00C511BB">
      <w:pPr>
        <w:spacing w:after="0" w:line="240" w:lineRule="auto"/>
        <w:jc w:val="both"/>
        <w:rPr>
          <w:rFonts w:ascii="Times New Roman" w:hAnsi="Times New Roman" w:cs="Times New Roman"/>
          <w:b/>
          <w:sz w:val="24"/>
          <w:szCs w:val="24"/>
        </w:rPr>
      </w:pPr>
    </w:p>
    <w:p w:rsidR="00193B2E"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 Sant</w:t>
      </w:r>
      <w:r w:rsidR="005E5CE8">
        <w:rPr>
          <w:rFonts w:ascii="Times New Roman" w:hAnsi="Times New Roman" w:cs="Times New Roman"/>
          <w:sz w:val="24"/>
          <w:szCs w:val="24"/>
        </w:rPr>
        <w:t xml:space="preserve">a Lucía, a </w:t>
      </w:r>
      <w:r w:rsidR="00391C8D">
        <w:rPr>
          <w:rFonts w:ascii="Times New Roman" w:hAnsi="Times New Roman" w:cs="Times New Roman"/>
          <w:sz w:val="24"/>
          <w:szCs w:val="24"/>
        </w:rPr>
        <w:t xml:space="preserve">___ de </w:t>
      </w:r>
      <w:r w:rsidR="004519A9">
        <w:rPr>
          <w:rFonts w:ascii="Times New Roman" w:hAnsi="Times New Roman" w:cs="Times New Roman"/>
          <w:sz w:val="24"/>
          <w:szCs w:val="24"/>
        </w:rPr>
        <w:t>enero de 2019</w:t>
      </w:r>
    </w:p>
    <w:p w:rsidR="004519A9" w:rsidRDefault="004519A9" w:rsidP="005E5CE8">
      <w:pPr>
        <w:spacing w:after="0" w:line="240" w:lineRule="auto"/>
        <w:jc w:val="center"/>
        <w:rPr>
          <w:rFonts w:ascii="Times New Roman" w:hAnsi="Times New Roman" w:cs="Times New Roman"/>
          <w:sz w:val="24"/>
          <w:szCs w:val="24"/>
        </w:rPr>
      </w:pPr>
    </w:p>
    <w:p w:rsidR="004519A9" w:rsidRDefault="004519A9" w:rsidP="005E5CE8">
      <w:pPr>
        <w:spacing w:after="0" w:line="240" w:lineRule="auto"/>
        <w:jc w:val="center"/>
        <w:rPr>
          <w:rFonts w:ascii="Times New Roman" w:hAnsi="Times New Roman" w:cs="Times New Roman"/>
          <w:sz w:val="24"/>
          <w:szCs w:val="24"/>
        </w:rPr>
      </w:pPr>
    </w:p>
    <w:p w:rsidR="004519A9" w:rsidRPr="00193B2E" w:rsidRDefault="004519A9" w:rsidP="005E5CE8">
      <w:pPr>
        <w:spacing w:after="0" w:line="240" w:lineRule="auto"/>
        <w:jc w:val="center"/>
        <w:rPr>
          <w:rFonts w:ascii="Times New Roman" w:hAnsi="Times New Roman" w:cs="Times New Roman"/>
          <w:sz w:val="24"/>
          <w:szCs w:val="24"/>
        </w:rPr>
      </w:pPr>
    </w:p>
    <w:p w:rsidR="00193B2E" w:rsidRDefault="00193B2E" w:rsidP="00C511BB">
      <w:pPr>
        <w:spacing w:after="0" w:line="240" w:lineRule="auto"/>
        <w:jc w:val="both"/>
        <w:rPr>
          <w:rFonts w:ascii="Times New Roman" w:hAnsi="Times New Roman" w:cs="Times New Roman"/>
          <w:sz w:val="24"/>
          <w:szCs w:val="24"/>
        </w:rPr>
      </w:pPr>
    </w:p>
    <w:p w:rsidR="00963B72" w:rsidRPr="00963B72" w:rsidRDefault="00193B2E" w:rsidP="005E5C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Fdo. </w:t>
      </w:r>
      <w:r w:rsidR="00391C8D">
        <w:rPr>
          <w:rFonts w:ascii="Times New Roman" w:hAnsi="Times New Roman" w:cs="Times New Roman"/>
          <w:sz w:val="24"/>
          <w:szCs w:val="24"/>
        </w:rPr>
        <w:t>_____________________________</w:t>
      </w:r>
    </w:p>
    <w:sectPr w:rsidR="00963B72" w:rsidRPr="00963B72" w:rsidSect="004519A9">
      <w:pgSz w:w="11906" w:h="16838"/>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BD6"/>
    <w:multiLevelType w:val="hybridMultilevel"/>
    <w:tmpl w:val="F7BC8414"/>
    <w:lvl w:ilvl="0" w:tplc="FBDE380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5043A3D"/>
    <w:multiLevelType w:val="hybridMultilevel"/>
    <w:tmpl w:val="F7BC8414"/>
    <w:lvl w:ilvl="0" w:tplc="FBDE380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33F65"/>
    <w:rsid w:val="000C1F62"/>
    <w:rsid w:val="000D6F90"/>
    <w:rsid w:val="000F7486"/>
    <w:rsid w:val="0019234A"/>
    <w:rsid w:val="00193B2E"/>
    <w:rsid w:val="001A0A9F"/>
    <w:rsid w:val="001B198B"/>
    <w:rsid w:val="00242E9A"/>
    <w:rsid w:val="00260ECC"/>
    <w:rsid w:val="002955BD"/>
    <w:rsid w:val="002D1253"/>
    <w:rsid w:val="002D4CAE"/>
    <w:rsid w:val="002F324C"/>
    <w:rsid w:val="00366499"/>
    <w:rsid w:val="00385EF4"/>
    <w:rsid w:val="003903E5"/>
    <w:rsid w:val="00391C8D"/>
    <w:rsid w:val="003F0990"/>
    <w:rsid w:val="00445B54"/>
    <w:rsid w:val="004519A9"/>
    <w:rsid w:val="005C15AF"/>
    <w:rsid w:val="005E5CE8"/>
    <w:rsid w:val="00601FA7"/>
    <w:rsid w:val="006345A6"/>
    <w:rsid w:val="006F517E"/>
    <w:rsid w:val="007340B1"/>
    <w:rsid w:val="00793D9B"/>
    <w:rsid w:val="00803C17"/>
    <w:rsid w:val="00805CDF"/>
    <w:rsid w:val="00817338"/>
    <w:rsid w:val="008275CE"/>
    <w:rsid w:val="00855095"/>
    <w:rsid w:val="008B0C06"/>
    <w:rsid w:val="008B6386"/>
    <w:rsid w:val="008F0798"/>
    <w:rsid w:val="008F3756"/>
    <w:rsid w:val="009579E8"/>
    <w:rsid w:val="00963B72"/>
    <w:rsid w:val="0098728F"/>
    <w:rsid w:val="009B1008"/>
    <w:rsid w:val="009D6C6D"/>
    <w:rsid w:val="00A00B62"/>
    <w:rsid w:val="00B83FA9"/>
    <w:rsid w:val="00B86AB9"/>
    <w:rsid w:val="00B95643"/>
    <w:rsid w:val="00C511BB"/>
    <w:rsid w:val="00C875D4"/>
    <w:rsid w:val="00CA6488"/>
    <w:rsid w:val="00CE6B6A"/>
    <w:rsid w:val="00D124E9"/>
    <w:rsid w:val="00D34AFA"/>
    <w:rsid w:val="00D7244E"/>
    <w:rsid w:val="00D84A9C"/>
    <w:rsid w:val="00DF6636"/>
    <w:rsid w:val="00E504DD"/>
    <w:rsid w:val="00E6708E"/>
    <w:rsid w:val="00F12862"/>
    <w:rsid w:val="00F33F65"/>
    <w:rsid w:val="00F80097"/>
    <w:rsid w:val="00F84610"/>
    <w:rsid w:val="00FE6E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B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CECB5-3948-4502-9F00-E9FFCCF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2018-08-29T10:23:00Z</cp:lastPrinted>
  <dcterms:created xsi:type="dcterms:W3CDTF">2019-01-24T12:46:00Z</dcterms:created>
  <dcterms:modified xsi:type="dcterms:W3CDTF">2019-01-25T13:04:00Z</dcterms:modified>
</cp:coreProperties>
</file>