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CAA" w:rsidRDefault="000E7CAA" w:rsidP="00855095">
      <w:pPr>
        <w:spacing w:after="0" w:line="240" w:lineRule="auto"/>
        <w:ind w:left="-426" w:right="-568"/>
        <w:jc w:val="both"/>
        <w:rPr>
          <w:rFonts w:ascii="Times New Roman" w:hAnsi="Times New Roman" w:cs="Times New Roman"/>
          <w:b/>
          <w:sz w:val="24"/>
          <w:szCs w:val="24"/>
        </w:rPr>
      </w:pPr>
    </w:p>
    <w:p w:rsidR="000E7CAA" w:rsidRDefault="000E7CAA" w:rsidP="00855095">
      <w:pPr>
        <w:spacing w:after="0" w:line="240" w:lineRule="auto"/>
        <w:ind w:left="-426" w:right="-568"/>
        <w:jc w:val="both"/>
        <w:rPr>
          <w:rFonts w:ascii="Times New Roman" w:hAnsi="Times New Roman" w:cs="Times New Roman"/>
          <w:b/>
          <w:sz w:val="24"/>
          <w:szCs w:val="24"/>
        </w:rPr>
      </w:pPr>
    </w:p>
    <w:p w:rsidR="00855095" w:rsidRPr="00855095" w:rsidRDefault="00855095" w:rsidP="00855095">
      <w:pPr>
        <w:spacing w:after="0" w:line="240" w:lineRule="auto"/>
        <w:ind w:left="-426" w:right="-568"/>
        <w:jc w:val="both"/>
        <w:rPr>
          <w:rFonts w:ascii="Times New Roman" w:hAnsi="Times New Roman" w:cs="Times New Roman"/>
          <w:b/>
          <w:sz w:val="24"/>
          <w:szCs w:val="24"/>
        </w:rPr>
      </w:pPr>
      <w:r w:rsidRPr="00855095">
        <w:rPr>
          <w:rFonts w:ascii="Times New Roman" w:hAnsi="Times New Roman" w:cs="Times New Roman"/>
          <w:b/>
          <w:sz w:val="24"/>
          <w:szCs w:val="24"/>
        </w:rPr>
        <w:t>A LA SRA. ALCALDESA - PRESIDENTA DEL AYUNTAMIENTO DE SANTA LUCÍA</w:t>
      </w:r>
    </w:p>
    <w:p w:rsidR="00803C17" w:rsidRDefault="00803C17" w:rsidP="00855095">
      <w:pPr>
        <w:spacing w:after="0" w:line="240" w:lineRule="auto"/>
      </w:pPr>
    </w:p>
    <w:p w:rsidR="000E7CAA" w:rsidRDefault="000E7CAA" w:rsidP="00855095">
      <w:pPr>
        <w:spacing w:after="0" w:line="240" w:lineRule="auto"/>
      </w:pPr>
    </w:p>
    <w:p w:rsidR="000E7CAA" w:rsidRDefault="000E7CAA" w:rsidP="00855095">
      <w:pPr>
        <w:spacing w:after="0" w:line="240" w:lineRule="auto"/>
      </w:pPr>
    </w:p>
    <w:p w:rsidR="00855095" w:rsidRDefault="00855095" w:rsidP="00855095">
      <w:pPr>
        <w:spacing w:after="0" w:line="240" w:lineRule="auto"/>
        <w:jc w:val="both"/>
        <w:rPr>
          <w:rFonts w:ascii="Times New Roman" w:hAnsi="Times New Roman" w:cs="Times New Roman"/>
          <w:sz w:val="24"/>
          <w:szCs w:val="24"/>
        </w:rPr>
      </w:pPr>
    </w:p>
    <w:p w:rsidR="00F33F65" w:rsidRDefault="000E7CAA" w:rsidP="000E7CAA">
      <w:pPr>
        <w:spacing w:after="0" w:line="360" w:lineRule="auto"/>
        <w:jc w:val="both"/>
        <w:rPr>
          <w:rFonts w:ascii="Times New Roman" w:hAnsi="Times New Roman" w:cs="Times New Roman"/>
          <w:b/>
          <w:sz w:val="24"/>
          <w:szCs w:val="24"/>
        </w:rPr>
      </w:pPr>
      <w:r w:rsidRPr="00201971">
        <w:rPr>
          <w:rFonts w:ascii="Times New Roman" w:hAnsi="Times New Roman" w:cs="Times New Roman"/>
          <w:sz w:val="24"/>
          <w:szCs w:val="24"/>
          <w:shd w:val="clear" w:color="auto" w:fill="BFBFBF" w:themeFill="background1" w:themeFillShade="BF"/>
        </w:rPr>
        <w:t>_________________________________</w:t>
      </w:r>
      <w:r w:rsidR="00F33F65">
        <w:rPr>
          <w:rFonts w:ascii="Times New Roman" w:hAnsi="Times New Roman" w:cs="Times New Roman"/>
          <w:sz w:val="24"/>
          <w:szCs w:val="24"/>
        </w:rPr>
        <w:t xml:space="preserve">, titular del D.N.I. núm. </w:t>
      </w:r>
      <w:r w:rsidRPr="00201971">
        <w:rPr>
          <w:rFonts w:ascii="Times New Roman" w:hAnsi="Times New Roman" w:cs="Times New Roman"/>
          <w:sz w:val="24"/>
          <w:szCs w:val="24"/>
          <w:shd w:val="clear" w:color="auto" w:fill="BFBFBF" w:themeFill="background1" w:themeFillShade="BF"/>
        </w:rPr>
        <w:t>_________________</w:t>
      </w:r>
      <w:r w:rsidR="00F33F65">
        <w:rPr>
          <w:rFonts w:ascii="Times New Roman" w:hAnsi="Times New Roman" w:cs="Times New Roman"/>
          <w:sz w:val="24"/>
          <w:szCs w:val="24"/>
        </w:rPr>
        <w:t xml:space="preserve">, </w:t>
      </w:r>
      <w:r>
        <w:rPr>
          <w:rFonts w:ascii="Times New Roman" w:hAnsi="Times New Roman" w:cs="Times New Roman"/>
          <w:sz w:val="24"/>
          <w:szCs w:val="24"/>
        </w:rPr>
        <w:t>empleado público</w:t>
      </w:r>
      <w:r w:rsidR="00F33F65">
        <w:rPr>
          <w:rFonts w:ascii="Times New Roman" w:hAnsi="Times New Roman" w:cs="Times New Roman"/>
          <w:sz w:val="24"/>
          <w:szCs w:val="24"/>
        </w:rPr>
        <w:t xml:space="preserve"> de este Ayuntamiento, con domicilio a efectos de notificaciones en </w:t>
      </w:r>
      <w:bookmarkStart w:id="0" w:name="_GoBack"/>
      <w:r w:rsidRPr="00201971">
        <w:rPr>
          <w:rFonts w:ascii="Times New Roman" w:hAnsi="Times New Roman" w:cs="Times New Roman"/>
          <w:sz w:val="24"/>
          <w:szCs w:val="24"/>
          <w:shd w:val="clear" w:color="auto" w:fill="BFBFBF" w:themeFill="background1" w:themeFillShade="BF"/>
        </w:rPr>
        <w:t>________________________________________</w:t>
      </w:r>
      <w:bookmarkEnd w:id="0"/>
      <w:r w:rsidR="00F33F65">
        <w:rPr>
          <w:rFonts w:ascii="Times New Roman" w:hAnsi="Times New Roman" w:cs="Times New Roman"/>
          <w:sz w:val="24"/>
          <w:szCs w:val="24"/>
        </w:rPr>
        <w:t xml:space="preserve">, actuando en nombre propio y representación, </w:t>
      </w:r>
      <w:r>
        <w:rPr>
          <w:rFonts w:ascii="Times New Roman" w:hAnsi="Times New Roman" w:cs="Times New Roman"/>
          <w:sz w:val="24"/>
          <w:szCs w:val="24"/>
        </w:rPr>
        <w:t xml:space="preserve">comparezco, </w:t>
      </w:r>
      <w:r w:rsidR="00855095">
        <w:rPr>
          <w:rFonts w:ascii="Times New Roman" w:hAnsi="Times New Roman" w:cs="Times New Roman"/>
          <w:sz w:val="24"/>
          <w:szCs w:val="24"/>
        </w:rPr>
        <w:t xml:space="preserve">y como mejor proceda en derecho, </w:t>
      </w:r>
      <w:r w:rsidR="00855095">
        <w:rPr>
          <w:rFonts w:ascii="Times New Roman" w:hAnsi="Times New Roman" w:cs="Times New Roman"/>
          <w:b/>
          <w:sz w:val="24"/>
          <w:szCs w:val="24"/>
        </w:rPr>
        <w:t>EXPONGO:</w:t>
      </w:r>
    </w:p>
    <w:p w:rsidR="00855095" w:rsidRDefault="00855095" w:rsidP="00855095">
      <w:pPr>
        <w:spacing w:after="0" w:line="240" w:lineRule="auto"/>
        <w:jc w:val="both"/>
        <w:rPr>
          <w:rFonts w:ascii="Times New Roman" w:hAnsi="Times New Roman" w:cs="Times New Roman"/>
          <w:b/>
          <w:sz w:val="24"/>
          <w:szCs w:val="24"/>
        </w:rPr>
      </w:pPr>
    </w:p>
    <w:p w:rsidR="000E7CAA" w:rsidRPr="00781885" w:rsidRDefault="000E7CAA" w:rsidP="007818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Que mediante el presente</w:t>
      </w:r>
      <w:r w:rsidR="00781885">
        <w:rPr>
          <w:rFonts w:ascii="Times New Roman" w:hAnsi="Times New Roman" w:cs="Times New Roman"/>
          <w:sz w:val="24"/>
          <w:szCs w:val="24"/>
        </w:rPr>
        <w:t xml:space="preserve">, </w:t>
      </w:r>
      <w:r w:rsidRPr="00781885">
        <w:rPr>
          <w:rFonts w:ascii="Times New Roman" w:hAnsi="Times New Roman" w:cs="Times New Roman"/>
          <w:sz w:val="24"/>
          <w:szCs w:val="24"/>
        </w:rPr>
        <w:t xml:space="preserve">en tiempo y forma, no encontrando ajustado a derecho el Decreto nº </w:t>
      </w:r>
      <w:r w:rsidR="00781885" w:rsidRPr="00201971">
        <w:rPr>
          <w:rFonts w:ascii="Times New Roman" w:hAnsi="Times New Roman" w:cs="Times New Roman"/>
          <w:sz w:val="24"/>
          <w:szCs w:val="24"/>
          <w:shd w:val="clear" w:color="auto" w:fill="BFBFBF" w:themeFill="background1" w:themeFillShade="BF"/>
        </w:rPr>
        <w:t>_________</w:t>
      </w:r>
      <w:r w:rsidRPr="00781885">
        <w:rPr>
          <w:rFonts w:ascii="Times New Roman" w:hAnsi="Times New Roman" w:cs="Times New Roman"/>
          <w:sz w:val="24"/>
          <w:szCs w:val="24"/>
        </w:rPr>
        <w:t xml:space="preserve">/2018, de fecha </w:t>
      </w:r>
      <w:r w:rsidR="00781885" w:rsidRPr="00201971">
        <w:rPr>
          <w:rFonts w:ascii="Times New Roman" w:hAnsi="Times New Roman" w:cs="Times New Roman"/>
          <w:sz w:val="24"/>
          <w:szCs w:val="24"/>
          <w:shd w:val="clear" w:color="auto" w:fill="BFBFBF" w:themeFill="background1" w:themeFillShade="BF"/>
        </w:rPr>
        <w:t>__________________</w:t>
      </w:r>
      <w:r w:rsidRPr="00781885">
        <w:rPr>
          <w:rFonts w:ascii="Times New Roman" w:hAnsi="Times New Roman" w:cs="Times New Roman"/>
          <w:sz w:val="24"/>
          <w:szCs w:val="24"/>
        </w:rPr>
        <w:t xml:space="preserve">, interpongo </w:t>
      </w:r>
      <w:r w:rsidRPr="00781885">
        <w:rPr>
          <w:rFonts w:ascii="Times New Roman" w:hAnsi="Times New Roman" w:cs="Times New Roman"/>
          <w:b/>
          <w:sz w:val="24"/>
          <w:szCs w:val="24"/>
        </w:rPr>
        <w:t>RECURSO DE REPOSICIÓN</w:t>
      </w:r>
      <w:r w:rsidRPr="00781885">
        <w:rPr>
          <w:rFonts w:ascii="Times New Roman" w:hAnsi="Times New Roman" w:cs="Times New Roman"/>
          <w:sz w:val="24"/>
          <w:szCs w:val="24"/>
        </w:rPr>
        <w:t xml:space="preserve"> sobre la base de las siguientes;</w:t>
      </w:r>
    </w:p>
    <w:p w:rsidR="00C511BB" w:rsidRDefault="00C511BB" w:rsidP="00855095">
      <w:pPr>
        <w:spacing w:after="0" w:line="240" w:lineRule="auto"/>
        <w:jc w:val="both"/>
        <w:rPr>
          <w:rFonts w:ascii="Times New Roman" w:hAnsi="Times New Roman" w:cs="Times New Roman"/>
          <w:b/>
          <w:sz w:val="24"/>
          <w:szCs w:val="24"/>
        </w:rPr>
      </w:pPr>
    </w:p>
    <w:p w:rsidR="00C511BB" w:rsidRDefault="00781885" w:rsidP="00C511B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ALEGACIONES</w:t>
      </w:r>
    </w:p>
    <w:p w:rsidR="0073462D" w:rsidRDefault="0073462D" w:rsidP="00C511BB">
      <w:pPr>
        <w:spacing w:after="0" w:line="240" w:lineRule="auto"/>
        <w:jc w:val="center"/>
        <w:rPr>
          <w:rFonts w:ascii="Times New Roman" w:hAnsi="Times New Roman" w:cs="Times New Roman"/>
          <w:b/>
          <w:sz w:val="24"/>
          <w:szCs w:val="24"/>
        </w:rPr>
      </w:pPr>
    </w:p>
    <w:p w:rsidR="00781885" w:rsidRDefault="00781885" w:rsidP="00781885">
      <w:pPr>
        <w:spacing w:after="0" w:line="360" w:lineRule="auto"/>
        <w:jc w:val="center"/>
        <w:rPr>
          <w:rFonts w:ascii="Times New Roman" w:hAnsi="Times New Roman" w:cs="Times New Roman"/>
          <w:b/>
          <w:sz w:val="24"/>
          <w:szCs w:val="24"/>
        </w:rPr>
      </w:pPr>
      <w:r w:rsidRPr="00781885">
        <w:rPr>
          <w:rFonts w:ascii="Times New Roman" w:hAnsi="Times New Roman" w:cs="Times New Roman"/>
          <w:b/>
          <w:sz w:val="24"/>
          <w:szCs w:val="24"/>
        </w:rPr>
        <w:t xml:space="preserve">-Inexistencia de pronunciamiento expreso declarando la </w:t>
      </w:r>
    </w:p>
    <w:p w:rsidR="00781885" w:rsidRPr="00781885" w:rsidRDefault="00781885" w:rsidP="00781885">
      <w:pPr>
        <w:spacing w:after="0" w:line="360" w:lineRule="auto"/>
        <w:jc w:val="center"/>
        <w:rPr>
          <w:rFonts w:ascii="Times New Roman" w:hAnsi="Times New Roman" w:cs="Times New Roman"/>
          <w:b/>
          <w:sz w:val="24"/>
          <w:szCs w:val="24"/>
        </w:rPr>
      </w:pPr>
      <w:proofErr w:type="gramStart"/>
      <w:r w:rsidRPr="00781885">
        <w:rPr>
          <w:rFonts w:ascii="Times New Roman" w:hAnsi="Times New Roman" w:cs="Times New Roman"/>
          <w:b/>
          <w:sz w:val="24"/>
          <w:szCs w:val="24"/>
        </w:rPr>
        <w:t>obligación</w:t>
      </w:r>
      <w:proofErr w:type="gramEnd"/>
      <w:r w:rsidRPr="00781885">
        <w:rPr>
          <w:rFonts w:ascii="Times New Roman" w:hAnsi="Times New Roman" w:cs="Times New Roman"/>
          <w:b/>
          <w:sz w:val="24"/>
          <w:szCs w:val="24"/>
        </w:rPr>
        <w:t xml:space="preserve"> de reintegrar cantidad alguna-</w:t>
      </w:r>
    </w:p>
    <w:p w:rsidR="00781885" w:rsidRDefault="00781885" w:rsidP="00C511BB">
      <w:pPr>
        <w:spacing w:after="0" w:line="240" w:lineRule="auto"/>
        <w:jc w:val="center"/>
        <w:rPr>
          <w:rFonts w:ascii="Times New Roman" w:hAnsi="Times New Roman" w:cs="Times New Roman"/>
          <w:b/>
          <w:sz w:val="24"/>
          <w:szCs w:val="24"/>
        </w:rPr>
      </w:pPr>
    </w:p>
    <w:p w:rsidR="00781885" w:rsidRDefault="00781885" w:rsidP="00781885">
      <w:pPr>
        <w:spacing w:after="0" w:line="360" w:lineRule="auto"/>
        <w:jc w:val="both"/>
        <w:rPr>
          <w:rFonts w:ascii="Times New Roman" w:hAnsi="Times New Roman" w:cs="Times New Roman"/>
          <w:sz w:val="24"/>
          <w:szCs w:val="24"/>
        </w:rPr>
      </w:pPr>
      <w:r w:rsidRPr="00781885">
        <w:rPr>
          <w:rFonts w:ascii="Times New Roman" w:hAnsi="Times New Roman" w:cs="Times New Roman"/>
          <w:b/>
          <w:sz w:val="24"/>
          <w:szCs w:val="24"/>
        </w:rPr>
        <w:t>PRIMERA.-</w:t>
      </w:r>
      <w:r w:rsidRPr="00781885">
        <w:rPr>
          <w:rFonts w:ascii="Times New Roman" w:hAnsi="Times New Roman" w:cs="Times New Roman"/>
          <w:sz w:val="24"/>
          <w:szCs w:val="24"/>
        </w:rPr>
        <w:t xml:space="preserve"> El art. 104.1 LRJCA se limita a señalar que </w:t>
      </w:r>
    </w:p>
    <w:p w:rsidR="00781885" w:rsidRDefault="00781885" w:rsidP="00781885">
      <w:pPr>
        <w:spacing w:after="0" w:line="360" w:lineRule="auto"/>
        <w:jc w:val="both"/>
        <w:rPr>
          <w:rFonts w:ascii="Times New Roman" w:hAnsi="Times New Roman" w:cs="Times New Roman"/>
          <w:sz w:val="24"/>
          <w:szCs w:val="24"/>
        </w:rPr>
      </w:pPr>
    </w:p>
    <w:p w:rsidR="00781885" w:rsidRPr="00781885" w:rsidRDefault="00781885" w:rsidP="00781885">
      <w:pPr>
        <w:spacing w:after="0" w:line="360" w:lineRule="auto"/>
        <w:ind w:left="284" w:right="282"/>
        <w:jc w:val="both"/>
        <w:rPr>
          <w:rFonts w:ascii="Times New Roman" w:hAnsi="Times New Roman" w:cs="Times New Roman"/>
          <w:i/>
        </w:rPr>
      </w:pPr>
      <w:r w:rsidRPr="00781885">
        <w:rPr>
          <w:rFonts w:ascii="Times New Roman" w:hAnsi="Times New Roman" w:cs="Times New Roman"/>
          <w:i/>
        </w:rPr>
        <w:t xml:space="preserve">“….luego que sea firme una sentencia, el –Letrado/a de la Administración de Justicia- lo comunicará en el plazo de diez días al órgano que hubiera realizado la actividad objeto del recurso, a fin de que, recibida la comunicación, la lleve a puro y debido efecto y practique lo que exija el cumplimiento de las declaraciones contenidas en el fallo, y en el mismo plazo indique el órgano responsable del cumplimiento de aquél….”. </w:t>
      </w:r>
    </w:p>
    <w:p w:rsidR="00781885" w:rsidRDefault="00781885" w:rsidP="00781885">
      <w:pPr>
        <w:spacing w:after="0" w:line="360" w:lineRule="auto"/>
        <w:jc w:val="both"/>
        <w:rPr>
          <w:rFonts w:ascii="Times New Roman" w:hAnsi="Times New Roman" w:cs="Times New Roman"/>
          <w:sz w:val="24"/>
          <w:szCs w:val="24"/>
        </w:rPr>
      </w:pPr>
    </w:p>
    <w:p w:rsidR="00781885" w:rsidRDefault="00781885" w:rsidP="00781885">
      <w:pPr>
        <w:spacing w:after="0" w:line="360" w:lineRule="auto"/>
        <w:jc w:val="both"/>
        <w:rPr>
          <w:rFonts w:ascii="Times New Roman" w:hAnsi="Times New Roman" w:cs="Times New Roman"/>
          <w:sz w:val="24"/>
          <w:szCs w:val="24"/>
        </w:rPr>
      </w:pPr>
      <w:r w:rsidRPr="00781885">
        <w:rPr>
          <w:rFonts w:ascii="Times New Roman" w:hAnsi="Times New Roman" w:cs="Times New Roman"/>
          <w:sz w:val="24"/>
          <w:szCs w:val="24"/>
        </w:rPr>
        <w:t>Es decir, el Ayuntamiento no está obligado a comunicar que ha dado cumplimiento al fallo.</w:t>
      </w:r>
    </w:p>
    <w:p w:rsidR="00781885" w:rsidRPr="00781885" w:rsidRDefault="00781885" w:rsidP="00781885">
      <w:pPr>
        <w:spacing w:after="0" w:line="360" w:lineRule="auto"/>
        <w:jc w:val="both"/>
        <w:rPr>
          <w:rFonts w:ascii="Times New Roman" w:hAnsi="Times New Roman" w:cs="Times New Roman"/>
          <w:sz w:val="24"/>
          <w:szCs w:val="24"/>
        </w:rPr>
      </w:pPr>
    </w:p>
    <w:p w:rsidR="00781885" w:rsidRPr="00781885" w:rsidRDefault="00781885" w:rsidP="00781885">
      <w:pPr>
        <w:spacing w:after="0" w:line="360" w:lineRule="auto"/>
        <w:jc w:val="both"/>
        <w:rPr>
          <w:rFonts w:ascii="Times New Roman" w:hAnsi="Times New Roman" w:cs="Times New Roman"/>
          <w:sz w:val="24"/>
          <w:szCs w:val="24"/>
        </w:rPr>
      </w:pPr>
      <w:r w:rsidRPr="00781885">
        <w:rPr>
          <w:rFonts w:ascii="Times New Roman" w:hAnsi="Times New Roman" w:cs="Times New Roman"/>
          <w:b/>
          <w:sz w:val="24"/>
          <w:szCs w:val="24"/>
        </w:rPr>
        <w:t>SEGUNDA.-</w:t>
      </w:r>
      <w:r w:rsidRPr="00781885">
        <w:rPr>
          <w:rFonts w:ascii="Times New Roman" w:hAnsi="Times New Roman" w:cs="Times New Roman"/>
          <w:sz w:val="24"/>
          <w:szCs w:val="24"/>
        </w:rPr>
        <w:t xml:space="preserve"> Por lo tanto, la única obligación que tiene esa Administración local al recibir el oficio a que se refiere el art. 104.1 LRJCA es simplemente comunicar al Juzgado/Tribunal sentenciador “</w:t>
      </w:r>
      <w:r w:rsidRPr="00781885">
        <w:rPr>
          <w:rFonts w:ascii="Times New Roman" w:hAnsi="Times New Roman" w:cs="Times New Roman"/>
          <w:i/>
          <w:sz w:val="24"/>
          <w:szCs w:val="24"/>
        </w:rPr>
        <w:t>…el órgano responsable del cumplimiento de aquél…</w:t>
      </w:r>
      <w:r w:rsidRPr="00781885">
        <w:rPr>
          <w:rFonts w:ascii="Times New Roman" w:hAnsi="Times New Roman" w:cs="Times New Roman"/>
          <w:sz w:val="24"/>
          <w:szCs w:val="24"/>
        </w:rPr>
        <w:t xml:space="preserve">”. Obligación que esa Administración local evacuó en su día diligentemente.  </w:t>
      </w:r>
    </w:p>
    <w:p w:rsidR="00781885" w:rsidRPr="00DF46F1" w:rsidRDefault="00781885" w:rsidP="00781885">
      <w:pPr>
        <w:spacing w:after="0" w:line="360" w:lineRule="auto"/>
        <w:ind w:firstLine="708"/>
        <w:jc w:val="both"/>
        <w:rPr>
          <w:rFonts w:ascii="Courier New" w:hAnsi="Courier New" w:cs="Courier New"/>
          <w:sz w:val="24"/>
          <w:szCs w:val="24"/>
          <w:shd w:val="clear" w:color="auto" w:fill="FFFFFF"/>
        </w:rPr>
      </w:pPr>
    </w:p>
    <w:p w:rsidR="00781885" w:rsidRPr="00781885" w:rsidRDefault="00781885" w:rsidP="00781885">
      <w:pPr>
        <w:spacing w:after="0" w:line="360" w:lineRule="auto"/>
        <w:jc w:val="both"/>
        <w:rPr>
          <w:rFonts w:ascii="Times New Roman" w:hAnsi="Times New Roman" w:cs="Times New Roman"/>
          <w:sz w:val="24"/>
          <w:szCs w:val="24"/>
          <w:shd w:val="clear" w:color="auto" w:fill="FFFFFF"/>
        </w:rPr>
      </w:pPr>
      <w:r w:rsidRPr="00781885">
        <w:rPr>
          <w:rFonts w:ascii="Times New Roman" w:hAnsi="Times New Roman" w:cs="Times New Roman"/>
          <w:b/>
          <w:sz w:val="24"/>
          <w:szCs w:val="24"/>
          <w:shd w:val="clear" w:color="auto" w:fill="FFFFFF"/>
        </w:rPr>
        <w:t>TER</w:t>
      </w:r>
      <w:r>
        <w:rPr>
          <w:rFonts w:ascii="Times New Roman" w:hAnsi="Times New Roman" w:cs="Times New Roman"/>
          <w:b/>
          <w:sz w:val="24"/>
          <w:szCs w:val="24"/>
          <w:shd w:val="clear" w:color="auto" w:fill="FFFFFF"/>
        </w:rPr>
        <w:t>C</w:t>
      </w:r>
      <w:r w:rsidRPr="00781885">
        <w:rPr>
          <w:rFonts w:ascii="Times New Roman" w:hAnsi="Times New Roman" w:cs="Times New Roman"/>
          <w:b/>
          <w:sz w:val="24"/>
          <w:szCs w:val="24"/>
          <w:shd w:val="clear" w:color="auto" w:fill="FFFFFF"/>
        </w:rPr>
        <w:t>ERA.-</w:t>
      </w:r>
      <w:r w:rsidRPr="00781885">
        <w:rPr>
          <w:rFonts w:ascii="Times New Roman" w:hAnsi="Times New Roman" w:cs="Times New Roman"/>
          <w:sz w:val="24"/>
          <w:szCs w:val="24"/>
          <w:shd w:val="clear" w:color="auto" w:fill="FFFFFF"/>
        </w:rPr>
        <w:t xml:space="preserve"> Una vez comunicada la sentencia (art. 104.1 LRJCA), corresponde exclusivamente a esa Administración local analizar el alcance de su fallo y de la nulidad </w:t>
      </w:r>
      <w:r w:rsidRPr="00781885">
        <w:rPr>
          <w:rFonts w:ascii="Times New Roman" w:hAnsi="Times New Roman" w:cs="Times New Roman"/>
          <w:sz w:val="24"/>
          <w:szCs w:val="24"/>
          <w:shd w:val="clear" w:color="auto" w:fill="FFFFFF"/>
        </w:rPr>
        <w:lastRenderedPageBreak/>
        <w:t>declarada, adoptando los acuerdos que mejor considere. Cosa que hizo al dictar el Decreto nº 7022/2017</w:t>
      </w:r>
      <w:r>
        <w:rPr>
          <w:rFonts w:ascii="Times New Roman" w:hAnsi="Times New Roman" w:cs="Times New Roman"/>
          <w:sz w:val="24"/>
          <w:szCs w:val="24"/>
          <w:shd w:val="clear" w:color="auto" w:fill="FFFFFF"/>
        </w:rPr>
        <w:t>, de 27 de septiembre de 2017</w:t>
      </w:r>
      <w:r w:rsidRPr="00781885">
        <w:rPr>
          <w:rFonts w:ascii="Times New Roman" w:hAnsi="Times New Roman" w:cs="Times New Roman"/>
          <w:sz w:val="24"/>
          <w:szCs w:val="24"/>
          <w:shd w:val="clear" w:color="auto" w:fill="FFFFFF"/>
        </w:rPr>
        <w:t>.</w:t>
      </w:r>
    </w:p>
    <w:p w:rsidR="00781885" w:rsidRDefault="00781885" w:rsidP="00C511BB">
      <w:pPr>
        <w:spacing w:after="0" w:line="240" w:lineRule="auto"/>
        <w:jc w:val="center"/>
        <w:rPr>
          <w:rFonts w:ascii="Times New Roman" w:hAnsi="Times New Roman" w:cs="Times New Roman"/>
          <w:b/>
          <w:sz w:val="24"/>
          <w:szCs w:val="24"/>
        </w:rPr>
      </w:pPr>
    </w:p>
    <w:p w:rsidR="00781885" w:rsidRPr="00781885" w:rsidRDefault="00781885" w:rsidP="00781885">
      <w:pPr>
        <w:spacing w:after="0" w:line="360" w:lineRule="auto"/>
        <w:jc w:val="both"/>
        <w:rPr>
          <w:rFonts w:ascii="Times New Roman" w:hAnsi="Times New Roman" w:cs="Times New Roman"/>
          <w:b/>
          <w:sz w:val="24"/>
          <w:szCs w:val="24"/>
        </w:rPr>
      </w:pPr>
      <w:r w:rsidRPr="00781885">
        <w:rPr>
          <w:rFonts w:ascii="Times New Roman" w:hAnsi="Times New Roman" w:cs="Times New Roman"/>
          <w:b/>
          <w:sz w:val="24"/>
          <w:szCs w:val="24"/>
        </w:rPr>
        <w:t>CUARTA.-</w:t>
      </w:r>
      <w:r w:rsidRPr="00781885">
        <w:rPr>
          <w:rFonts w:ascii="Times New Roman" w:hAnsi="Times New Roman" w:cs="Times New Roman"/>
          <w:sz w:val="24"/>
          <w:szCs w:val="24"/>
        </w:rPr>
        <w:t xml:space="preserve"> Siendo así, ese Ayuntamiento, al dictar el Decreto nº 7022/2017, consideró que la nulidad declarada por la sentencia efectivamente implicaba que los empleados públicos afectados debían dejar de percibir la diferencia retributiva que el grado personal declarado nulo implicaba </w:t>
      </w:r>
      <w:r w:rsidRPr="00781885">
        <w:rPr>
          <w:rFonts w:ascii="Times New Roman" w:hAnsi="Times New Roman" w:cs="Times New Roman"/>
          <w:b/>
          <w:sz w:val="24"/>
          <w:szCs w:val="24"/>
        </w:rPr>
        <w:t xml:space="preserve">(efecto </w:t>
      </w:r>
      <w:proofErr w:type="spellStart"/>
      <w:r w:rsidRPr="00781885">
        <w:rPr>
          <w:rFonts w:ascii="Times New Roman" w:hAnsi="Times New Roman" w:cs="Times New Roman"/>
          <w:b/>
          <w:sz w:val="24"/>
          <w:szCs w:val="24"/>
        </w:rPr>
        <w:t>anteactivo</w:t>
      </w:r>
      <w:proofErr w:type="spellEnd"/>
      <w:r w:rsidRPr="00781885">
        <w:rPr>
          <w:rFonts w:ascii="Times New Roman" w:hAnsi="Times New Roman" w:cs="Times New Roman"/>
          <w:b/>
          <w:sz w:val="24"/>
          <w:szCs w:val="24"/>
        </w:rPr>
        <w:t>).</w:t>
      </w:r>
    </w:p>
    <w:p w:rsidR="00781885" w:rsidRPr="00781885" w:rsidRDefault="00781885" w:rsidP="00781885">
      <w:pPr>
        <w:spacing w:after="0" w:line="360" w:lineRule="auto"/>
        <w:jc w:val="both"/>
        <w:rPr>
          <w:rFonts w:ascii="Times New Roman" w:hAnsi="Times New Roman" w:cs="Times New Roman"/>
          <w:b/>
          <w:sz w:val="24"/>
          <w:szCs w:val="24"/>
        </w:rPr>
      </w:pPr>
    </w:p>
    <w:p w:rsidR="00781885" w:rsidRPr="00781885" w:rsidRDefault="00781885" w:rsidP="00781885">
      <w:pPr>
        <w:spacing w:after="0" w:line="360" w:lineRule="auto"/>
        <w:jc w:val="both"/>
        <w:rPr>
          <w:rFonts w:ascii="Times New Roman" w:hAnsi="Times New Roman" w:cs="Times New Roman"/>
          <w:sz w:val="24"/>
          <w:szCs w:val="24"/>
        </w:rPr>
      </w:pPr>
      <w:r w:rsidRPr="00781885">
        <w:rPr>
          <w:rFonts w:ascii="Times New Roman" w:hAnsi="Times New Roman" w:cs="Times New Roman"/>
          <w:b/>
          <w:sz w:val="24"/>
          <w:szCs w:val="24"/>
        </w:rPr>
        <w:t xml:space="preserve">QUINTA.- </w:t>
      </w:r>
      <w:r w:rsidRPr="00781885">
        <w:rPr>
          <w:rFonts w:ascii="Times New Roman" w:hAnsi="Times New Roman" w:cs="Times New Roman"/>
          <w:sz w:val="24"/>
          <w:szCs w:val="24"/>
        </w:rPr>
        <w:t xml:space="preserve">En cambio, en el Decreto nº 7022/2017 no consideró que la nulidad del Decreto nº 2262/2014 implicara, sin solución de continuidad, que los empleados públicos afectados tuvieran que devolver suma alguna </w:t>
      </w:r>
      <w:r w:rsidRPr="00781885">
        <w:rPr>
          <w:rFonts w:ascii="Times New Roman" w:hAnsi="Times New Roman" w:cs="Times New Roman"/>
          <w:b/>
          <w:sz w:val="24"/>
          <w:szCs w:val="24"/>
        </w:rPr>
        <w:t>(efecto retroactivo)</w:t>
      </w:r>
      <w:r w:rsidRPr="00781885">
        <w:rPr>
          <w:rFonts w:ascii="Times New Roman" w:hAnsi="Times New Roman" w:cs="Times New Roman"/>
          <w:sz w:val="24"/>
          <w:szCs w:val="24"/>
        </w:rPr>
        <w:t xml:space="preserve">. Y por eso se utilizó en el citado Decreto nº 7022/2017 la expresión </w:t>
      </w:r>
      <w:r w:rsidRPr="00781885">
        <w:rPr>
          <w:rFonts w:ascii="Times New Roman" w:hAnsi="Times New Roman" w:cs="Times New Roman"/>
          <w:i/>
          <w:sz w:val="24"/>
          <w:szCs w:val="24"/>
        </w:rPr>
        <w:t>“…en su caso…”.</w:t>
      </w:r>
      <w:r w:rsidRPr="00781885">
        <w:rPr>
          <w:rFonts w:ascii="Times New Roman" w:hAnsi="Times New Roman" w:cs="Times New Roman"/>
          <w:sz w:val="24"/>
          <w:szCs w:val="24"/>
        </w:rPr>
        <w:t xml:space="preserve"> </w:t>
      </w:r>
    </w:p>
    <w:p w:rsidR="00781885" w:rsidRDefault="00781885" w:rsidP="00C511BB">
      <w:pPr>
        <w:spacing w:after="0" w:line="240" w:lineRule="auto"/>
        <w:jc w:val="center"/>
        <w:rPr>
          <w:rFonts w:ascii="Times New Roman" w:hAnsi="Times New Roman" w:cs="Times New Roman"/>
          <w:b/>
          <w:sz w:val="24"/>
          <w:szCs w:val="24"/>
        </w:rPr>
      </w:pPr>
    </w:p>
    <w:p w:rsidR="00781885" w:rsidRPr="00781885" w:rsidRDefault="00781885" w:rsidP="00781885">
      <w:pPr>
        <w:spacing w:after="0" w:line="360" w:lineRule="auto"/>
        <w:jc w:val="both"/>
        <w:rPr>
          <w:rFonts w:ascii="Times New Roman" w:hAnsi="Times New Roman" w:cs="Times New Roman"/>
          <w:sz w:val="24"/>
          <w:szCs w:val="24"/>
        </w:rPr>
      </w:pPr>
      <w:r w:rsidRPr="00781885">
        <w:rPr>
          <w:rFonts w:ascii="Times New Roman" w:hAnsi="Times New Roman" w:cs="Times New Roman"/>
          <w:b/>
          <w:sz w:val="24"/>
          <w:szCs w:val="24"/>
        </w:rPr>
        <w:t>SEXTA.-</w:t>
      </w:r>
      <w:r w:rsidRPr="00781885">
        <w:rPr>
          <w:rFonts w:ascii="Times New Roman" w:hAnsi="Times New Roman" w:cs="Times New Roman"/>
          <w:sz w:val="24"/>
          <w:szCs w:val="24"/>
        </w:rPr>
        <w:t xml:space="preserve"> Es decir, ese Ayuntamiento a</w:t>
      </w:r>
      <w:r w:rsidR="0073462D">
        <w:rPr>
          <w:rFonts w:ascii="Times New Roman" w:hAnsi="Times New Roman" w:cs="Times New Roman"/>
          <w:sz w:val="24"/>
          <w:szCs w:val="24"/>
        </w:rPr>
        <w:t>ú</w:t>
      </w:r>
      <w:r w:rsidRPr="00781885">
        <w:rPr>
          <w:rFonts w:ascii="Times New Roman" w:hAnsi="Times New Roman" w:cs="Times New Roman"/>
          <w:sz w:val="24"/>
          <w:szCs w:val="24"/>
        </w:rPr>
        <w:t>n no había decidido si cabía aplicar un “</w:t>
      </w:r>
      <w:r w:rsidRPr="0073462D">
        <w:rPr>
          <w:rFonts w:ascii="Times New Roman" w:hAnsi="Times New Roman" w:cs="Times New Roman"/>
          <w:i/>
          <w:sz w:val="24"/>
          <w:szCs w:val="24"/>
        </w:rPr>
        <w:t>efecto retroactivo</w:t>
      </w:r>
      <w:r w:rsidRPr="00781885">
        <w:rPr>
          <w:rFonts w:ascii="Times New Roman" w:hAnsi="Times New Roman" w:cs="Times New Roman"/>
          <w:sz w:val="24"/>
          <w:szCs w:val="24"/>
        </w:rPr>
        <w:t>”, y por lo tanto este pronunciamiento no era firme ni consentido, por el simple hecho de que a</w:t>
      </w:r>
      <w:r w:rsidR="0073462D">
        <w:rPr>
          <w:rFonts w:ascii="Times New Roman" w:hAnsi="Times New Roman" w:cs="Times New Roman"/>
          <w:sz w:val="24"/>
          <w:szCs w:val="24"/>
        </w:rPr>
        <w:t>ú</w:t>
      </w:r>
      <w:r w:rsidRPr="00781885">
        <w:rPr>
          <w:rFonts w:ascii="Times New Roman" w:hAnsi="Times New Roman" w:cs="Times New Roman"/>
          <w:sz w:val="24"/>
          <w:szCs w:val="24"/>
        </w:rPr>
        <w:t>n no se había dictado. Dicho de otro modo, el “</w:t>
      </w:r>
      <w:r w:rsidRPr="0073462D">
        <w:rPr>
          <w:rFonts w:ascii="Times New Roman" w:hAnsi="Times New Roman" w:cs="Times New Roman"/>
          <w:i/>
          <w:sz w:val="24"/>
          <w:szCs w:val="24"/>
        </w:rPr>
        <w:t>efecto retroactivo</w:t>
      </w:r>
      <w:r w:rsidRPr="00781885">
        <w:rPr>
          <w:rFonts w:ascii="Times New Roman" w:hAnsi="Times New Roman" w:cs="Times New Roman"/>
          <w:sz w:val="24"/>
          <w:szCs w:val="24"/>
        </w:rPr>
        <w:t>” mentado es un efecto sobre el que todavía cabe que esa Administración local dicte un pronunciamiento expreso. Y, por ende, cabe que ese pronunciamiento se emita ahora, y además que sea que no procede el reintegro de suma alguna. Y de ser así, resultaría que ese Ayuntamiento podría declara</w:t>
      </w:r>
      <w:r w:rsidR="0073462D">
        <w:rPr>
          <w:rFonts w:ascii="Times New Roman" w:hAnsi="Times New Roman" w:cs="Times New Roman"/>
          <w:sz w:val="24"/>
          <w:szCs w:val="24"/>
        </w:rPr>
        <w:t>r</w:t>
      </w:r>
      <w:r w:rsidRPr="00781885">
        <w:rPr>
          <w:rFonts w:ascii="Times New Roman" w:hAnsi="Times New Roman" w:cs="Times New Roman"/>
          <w:sz w:val="24"/>
          <w:szCs w:val="24"/>
        </w:rPr>
        <w:t>, de forma sobrevenida, que considera que la sentencia quedó debidamente cumplida con los pronunciamientos “</w:t>
      </w:r>
      <w:proofErr w:type="spellStart"/>
      <w:r w:rsidRPr="0073462D">
        <w:rPr>
          <w:rFonts w:ascii="Times New Roman" w:hAnsi="Times New Roman" w:cs="Times New Roman"/>
          <w:i/>
          <w:sz w:val="24"/>
          <w:szCs w:val="24"/>
        </w:rPr>
        <w:t>anteactivos</w:t>
      </w:r>
      <w:proofErr w:type="spellEnd"/>
      <w:r w:rsidRPr="00781885">
        <w:rPr>
          <w:rFonts w:ascii="Times New Roman" w:hAnsi="Times New Roman" w:cs="Times New Roman"/>
          <w:sz w:val="24"/>
          <w:szCs w:val="24"/>
        </w:rPr>
        <w:t>” ya emitidos en el Decreto nº 7022/2017.</w:t>
      </w:r>
    </w:p>
    <w:p w:rsidR="00781885" w:rsidRPr="00781885" w:rsidRDefault="00781885" w:rsidP="00781885">
      <w:pPr>
        <w:spacing w:after="0" w:line="360" w:lineRule="auto"/>
        <w:jc w:val="both"/>
        <w:rPr>
          <w:rFonts w:ascii="Times New Roman" w:hAnsi="Times New Roman" w:cs="Times New Roman"/>
          <w:sz w:val="24"/>
          <w:szCs w:val="24"/>
        </w:rPr>
      </w:pPr>
    </w:p>
    <w:p w:rsidR="00781885" w:rsidRPr="00781885" w:rsidRDefault="00781885" w:rsidP="00781885">
      <w:pPr>
        <w:spacing w:after="0" w:line="360" w:lineRule="auto"/>
        <w:jc w:val="both"/>
        <w:rPr>
          <w:rFonts w:ascii="Times New Roman" w:hAnsi="Times New Roman" w:cs="Times New Roman"/>
          <w:sz w:val="24"/>
          <w:szCs w:val="24"/>
        </w:rPr>
      </w:pPr>
      <w:r w:rsidRPr="00781885">
        <w:rPr>
          <w:rFonts w:ascii="Times New Roman" w:hAnsi="Times New Roman" w:cs="Times New Roman"/>
          <w:b/>
          <w:sz w:val="24"/>
          <w:szCs w:val="24"/>
        </w:rPr>
        <w:t>SÉPTIMA.-</w:t>
      </w:r>
      <w:r w:rsidRPr="00781885">
        <w:rPr>
          <w:rFonts w:ascii="Times New Roman" w:hAnsi="Times New Roman" w:cs="Times New Roman"/>
          <w:sz w:val="24"/>
          <w:szCs w:val="24"/>
        </w:rPr>
        <w:t xml:space="preserve"> Llegados a este punto, y sobre la base de lo aducido, procede abordar por esa Administración local, y con motivo de la resolución de este recurso (art. 88.1, con relación al art. 112 LPACAP) si efectivamente cabe o no aplicar este efecto. Pues de lo contrario, amén de generar una indefensión a esta parte, se estaría ejecutando un pronunciamiento que no ha sido debidamente adoptado (art. 24 CE).</w:t>
      </w:r>
    </w:p>
    <w:p w:rsidR="000D49F5" w:rsidRDefault="000D49F5" w:rsidP="00C511BB">
      <w:pPr>
        <w:spacing w:after="0" w:line="240" w:lineRule="auto"/>
        <w:jc w:val="center"/>
        <w:rPr>
          <w:rFonts w:ascii="Times New Roman" w:hAnsi="Times New Roman" w:cs="Times New Roman"/>
          <w:b/>
          <w:sz w:val="24"/>
          <w:szCs w:val="24"/>
        </w:rPr>
      </w:pPr>
    </w:p>
    <w:p w:rsidR="000D49F5" w:rsidRPr="000D49F5" w:rsidRDefault="000D49F5" w:rsidP="000D49F5">
      <w:pPr>
        <w:spacing w:after="0" w:line="360" w:lineRule="auto"/>
        <w:jc w:val="center"/>
        <w:rPr>
          <w:rFonts w:ascii="Times New Roman" w:hAnsi="Times New Roman" w:cs="Times New Roman"/>
          <w:b/>
          <w:sz w:val="24"/>
          <w:szCs w:val="24"/>
        </w:rPr>
      </w:pPr>
      <w:r w:rsidRPr="000D49F5">
        <w:rPr>
          <w:rFonts w:ascii="Times New Roman" w:hAnsi="Times New Roman" w:cs="Times New Roman"/>
          <w:b/>
          <w:sz w:val="24"/>
          <w:szCs w:val="24"/>
        </w:rPr>
        <w:t>-Consecuencias de no aplicar el “efecto retroactivo” controvertido-</w:t>
      </w:r>
    </w:p>
    <w:p w:rsidR="000D49F5" w:rsidRDefault="000D49F5" w:rsidP="000D49F5">
      <w:pPr>
        <w:spacing w:after="0" w:line="360" w:lineRule="auto"/>
        <w:ind w:firstLine="708"/>
        <w:jc w:val="both"/>
        <w:rPr>
          <w:rFonts w:ascii="Times New Roman" w:hAnsi="Times New Roman" w:cs="Times New Roman"/>
          <w:b/>
          <w:sz w:val="24"/>
          <w:szCs w:val="24"/>
        </w:rPr>
      </w:pPr>
    </w:p>
    <w:p w:rsidR="000D49F5" w:rsidRPr="000D49F5" w:rsidRDefault="000D49F5" w:rsidP="000D49F5">
      <w:pPr>
        <w:spacing w:after="0" w:line="360" w:lineRule="auto"/>
        <w:jc w:val="both"/>
        <w:rPr>
          <w:rFonts w:ascii="Times New Roman" w:hAnsi="Times New Roman" w:cs="Times New Roman"/>
          <w:sz w:val="24"/>
          <w:szCs w:val="24"/>
        </w:rPr>
      </w:pPr>
      <w:r w:rsidRPr="000D49F5">
        <w:rPr>
          <w:rFonts w:ascii="Times New Roman" w:hAnsi="Times New Roman" w:cs="Times New Roman"/>
          <w:b/>
          <w:sz w:val="24"/>
          <w:szCs w:val="24"/>
        </w:rPr>
        <w:t>OCTAVA.-</w:t>
      </w:r>
      <w:r w:rsidRPr="000D49F5">
        <w:rPr>
          <w:rFonts w:ascii="Times New Roman" w:hAnsi="Times New Roman" w:cs="Times New Roman"/>
          <w:sz w:val="24"/>
          <w:szCs w:val="24"/>
        </w:rPr>
        <w:t xml:space="preserve"> Antes de abordar el fondo del asunto, y por lo tanto que no procede exigir el reintegro de suma alguna (“efecto retroactivo”), hemos de analizar qué efectos procedimentales y procesales cabrían si efectivamente así se hiciera.</w:t>
      </w:r>
    </w:p>
    <w:p w:rsidR="000D49F5" w:rsidRPr="000D49F5" w:rsidRDefault="000D49F5" w:rsidP="000D49F5">
      <w:pPr>
        <w:spacing w:after="0" w:line="360" w:lineRule="auto"/>
        <w:jc w:val="both"/>
        <w:rPr>
          <w:rFonts w:ascii="Times New Roman" w:hAnsi="Times New Roman" w:cs="Times New Roman"/>
          <w:sz w:val="24"/>
          <w:szCs w:val="24"/>
        </w:rPr>
      </w:pPr>
    </w:p>
    <w:p w:rsidR="000D49F5" w:rsidRPr="000D49F5" w:rsidRDefault="000D49F5" w:rsidP="000D49F5">
      <w:pPr>
        <w:spacing w:after="0" w:line="360" w:lineRule="auto"/>
        <w:jc w:val="both"/>
        <w:rPr>
          <w:rFonts w:ascii="Times New Roman" w:hAnsi="Times New Roman" w:cs="Times New Roman"/>
          <w:sz w:val="24"/>
          <w:szCs w:val="24"/>
        </w:rPr>
      </w:pPr>
      <w:r w:rsidRPr="000D49F5">
        <w:rPr>
          <w:rFonts w:ascii="Times New Roman" w:hAnsi="Times New Roman" w:cs="Times New Roman"/>
          <w:b/>
          <w:sz w:val="24"/>
          <w:szCs w:val="24"/>
        </w:rPr>
        <w:lastRenderedPageBreak/>
        <w:t>NOVENA.-</w:t>
      </w:r>
      <w:r w:rsidRPr="000D49F5">
        <w:rPr>
          <w:rFonts w:ascii="Times New Roman" w:hAnsi="Times New Roman" w:cs="Times New Roman"/>
          <w:sz w:val="24"/>
          <w:szCs w:val="24"/>
        </w:rPr>
        <w:t xml:space="preserve"> Pues bien, si esa Administración local adoptara la pretensión de que “</w:t>
      </w:r>
      <w:r w:rsidRPr="000D49F5">
        <w:rPr>
          <w:rFonts w:ascii="Times New Roman" w:hAnsi="Times New Roman" w:cs="Times New Roman"/>
          <w:i/>
          <w:sz w:val="24"/>
          <w:szCs w:val="24"/>
        </w:rPr>
        <w:t>no procede el reintegro de cantidad alguna</w:t>
      </w:r>
      <w:r w:rsidRPr="000D49F5">
        <w:rPr>
          <w:rFonts w:ascii="Times New Roman" w:hAnsi="Times New Roman" w:cs="Times New Roman"/>
          <w:sz w:val="24"/>
          <w:szCs w:val="24"/>
        </w:rPr>
        <w:t xml:space="preserve">”, y que por lo tanto la sentencia quedó cumplida con lo acordado en el Decreto nº 7022/2017, solo tendría un interés legítimo para impugnar esta decisión la misma parte que recurrió ante los Tribunales el Decreto nº 2262/2014, es decir, la Administración General del Estado (AGE). Y solo podría hacerlo mediante el cauce establecido en el art. 103.4 y 5, con relación al art. 109 LRJCA.   </w:t>
      </w:r>
    </w:p>
    <w:p w:rsidR="000D49F5" w:rsidRPr="000D49F5" w:rsidRDefault="000D49F5" w:rsidP="000D49F5">
      <w:pPr>
        <w:spacing w:after="0" w:line="360" w:lineRule="auto"/>
        <w:jc w:val="both"/>
        <w:rPr>
          <w:rFonts w:ascii="Times New Roman" w:hAnsi="Times New Roman" w:cs="Times New Roman"/>
          <w:sz w:val="24"/>
          <w:szCs w:val="24"/>
        </w:rPr>
      </w:pPr>
    </w:p>
    <w:p w:rsidR="000D49F5" w:rsidRPr="000D49F5" w:rsidRDefault="000D49F5" w:rsidP="000D49F5">
      <w:pPr>
        <w:spacing w:after="0" w:line="360" w:lineRule="auto"/>
        <w:jc w:val="both"/>
        <w:rPr>
          <w:rFonts w:ascii="Times New Roman" w:hAnsi="Times New Roman" w:cs="Times New Roman"/>
          <w:sz w:val="24"/>
          <w:szCs w:val="24"/>
        </w:rPr>
      </w:pPr>
      <w:r w:rsidRPr="000D49F5">
        <w:rPr>
          <w:rFonts w:ascii="Times New Roman" w:hAnsi="Times New Roman" w:cs="Times New Roman"/>
          <w:b/>
          <w:sz w:val="24"/>
          <w:szCs w:val="24"/>
        </w:rPr>
        <w:t>DÉCIMA.-</w:t>
      </w:r>
      <w:r w:rsidRPr="000D49F5">
        <w:rPr>
          <w:rFonts w:ascii="Times New Roman" w:hAnsi="Times New Roman" w:cs="Times New Roman"/>
          <w:sz w:val="24"/>
          <w:szCs w:val="24"/>
        </w:rPr>
        <w:t xml:space="preserve"> Dicho de otro modo, esa Administración local es libre de interpretar el alcance de la nulidad de la sentencia. Y si en el ejercicio de esa libertad dictara un acuerdo que la AGE considera que contradice el fallo de la sentencia, entonces deberá ser el Juzgado/Tribunal sentenciador el que finalmente resuelva sobre el carácter ajustado a derecho de este concreto pronunciamiento. Pero siempre y cuando, la AGE formule el oportuno incidente de ejecución de sentencia (art. 103.4 y 5, con relación al art. 109 LRJCA).</w:t>
      </w:r>
    </w:p>
    <w:p w:rsidR="000D49F5" w:rsidRPr="000D49F5" w:rsidRDefault="000D49F5" w:rsidP="000D49F5">
      <w:pPr>
        <w:spacing w:after="0" w:line="360" w:lineRule="auto"/>
        <w:ind w:firstLine="708"/>
        <w:jc w:val="both"/>
        <w:rPr>
          <w:rFonts w:ascii="Times New Roman" w:hAnsi="Times New Roman" w:cs="Times New Roman"/>
          <w:sz w:val="24"/>
          <w:szCs w:val="24"/>
        </w:rPr>
      </w:pPr>
    </w:p>
    <w:p w:rsidR="000D49F5" w:rsidRPr="000D49F5" w:rsidRDefault="000D49F5" w:rsidP="000D49F5">
      <w:pPr>
        <w:spacing w:after="0" w:line="360" w:lineRule="auto"/>
        <w:jc w:val="both"/>
        <w:rPr>
          <w:rFonts w:ascii="Times New Roman" w:hAnsi="Times New Roman" w:cs="Times New Roman"/>
          <w:sz w:val="24"/>
          <w:szCs w:val="24"/>
        </w:rPr>
      </w:pPr>
      <w:r w:rsidRPr="000D49F5">
        <w:rPr>
          <w:rFonts w:ascii="Times New Roman" w:hAnsi="Times New Roman" w:cs="Times New Roman"/>
          <w:b/>
          <w:sz w:val="24"/>
          <w:szCs w:val="24"/>
        </w:rPr>
        <w:t>UNDÉCIMA.-</w:t>
      </w:r>
      <w:r w:rsidRPr="000D49F5">
        <w:rPr>
          <w:rFonts w:ascii="Times New Roman" w:hAnsi="Times New Roman" w:cs="Times New Roman"/>
          <w:sz w:val="24"/>
          <w:szCs w:val="24"/>
        </w:rPr>
        <w:t xml:space="preserve"> En definitiva, ni esa Administración local está obligada a aplicar el “</w:t>
      </w:r>
      <w:r w:rsidRPr="000D49F5">
        <w:rPr>
          <w:rFonts w:ascii="Times New Roman" w:hAnsi="Times New Roman" w:cs="Times New Roman"/>
          <w:i/>
          <w:sz w:val="24"/>
          <w:szCs w:val="24"/>
        </w:rPr>
        <w:t>efecto retroactivo</w:t>
      </w:r>
      <w:r w:rsidRPr="000D49F5">
        <w:rPr>
          <w:rFonts w:ascii="Times New Roman" w:hAnsi="Times New Roman" w:cs="Times New Roman"/>
          <w:sz w:val="24"/>
          <w:szCs w:val="24"/>
        </w:rPr>
        <w:t>” controvertido. Ni tampoco, de hacerlo, se impide que la AGE, si así lo considerará, pudiera instar el control jurisdiccional del mismo.</w:t>
      </w:r>
    </w:p>
    <w:p w:rsidR="000D49F5" w:rsidRDefault="000D49F5" w:rsidP="000D49F5">
      <w:pPr>
        <w:spacing w:after="0" w:line="360" w:lineRule="auto"/>
        <w:ind w:firstLine="708"/>
        <w:jc w:val="both"/>
        <w:rPr>
          <w:rFonts w:ascii="Times New Roman" w:hAnsi="Times New Roman" w:cs="Times New Roman"/>
          <w:sz w:val="24"/>
          <w:szCs w:val="24"/>
        </w:rPr>
      </w:pPr>
    </w:p>
    <w:p w:rsidR="000D49F5" w:rsidRDefault="000D49F5" w:rsidP="000D49F5">
      <w:pPr>
        <w:spacing w:after="0" w:line="360" w:lineRule="auto"/>
        <w:jc w:val="center"/>
        <w:rPr>
          <w:rFonts w:ascii="Times New Roman" w:hAnsi="Times New Roman" w:cs="Times New Roman"/>
          <w:b/>
          <w:sz w:val="24"/>
          <w:szCs w:val="24"/>
        </w:rPr>
      </w:pPr>
      <w:r w:rsidRPr="000D49F5">
        <w:rPr>
          <w:rFonts w:ascii="Times New Roman" w:hAnsi="Times New Roman" w:cs="Times New Roman"/>
          <w:b/>
          <w:sz w:val="24"/>
          <w:szCs w:val="24"/>
        </w:rPr>
        <w:t xml:space="preserve">-Inexistencia de obligación de reintegrar cantidad alguna. </w:t>
      </w:r>
    </w:p>
    <w:p w:rsidR="000D49F5" w:rsidRPr="000D49F5" w:rsidRDefault="000D49F5" w:rsidP="000D49F5">
      <w:pPr>
        <w:spacing w:after="0" w:line="360" w:lineRule="auto"/>
        <w:jc w:val="center"/>
        <w:rPr>
          <w:rFonts w:ascii="Times New Roman" w:hAnsi="Times New Roman" w:cs="Times New Roman"/>
          <w:b/>
          <w:sz w:val="24"/>
          <w:szCs w:val="24"/>
        </w:rPr>
      </w:pPr>
      <w:r w:rsidRPr="000D49F5">
        <w:rPr>
          <w:rFonts w:ascii="Times New Roman" w:hAnsi="Times New Roman" w:cs="Times New Roman"/>
          <w:b/>
          <w:sz w:val="24"/>
          <w:szCs w:val="24"/>
        </w:rPr>
        <w:t>No cabe aplicar un “</w:t>
      </w:r>
      <w:r w:rsidRPr="000D49F5">
        <w:rPr>
          <w:rFonts w:ascii="Times New Roman" w:hAnsi="Times New Roman" w:cs="Times New Roman"/>
          <w:b/>
          <w:i/>
          <w:sz w:val="24"/>
          <w:szCs w:val="24"/>
        </w:rPr>
        <w:t>efecto retroactivo</w:t>
      </w:r>
      <w:r w:rsidRPr="000D49F5">
        <w:rPr>
          <w:rFonts w:ascii="Times New Roman" w:hAnsi="Times New Roman" w:cs="Times New Roman"/>
          <w:b/>
          <w:sz w:val="24"/>
          <w:szCs w:val="24"/>
        </w:rPr>
        <w:t>”-</w:t>
      </w:r>
    </w:p>
    <w:p w:rsidR="000D49F5" w:rsidRDefault="000D49F5" w:rsidP="000D49F5">
      <w:pPr>
        <w:spacing w:after="0" w:line="360" w:lineRule="auto"/>
        <w:jc w:val="both"/>
        <w:rPr>
          <w:rFonts w:ascii="Courier New" w:hAnsi="Courier New" w:cs="Courier New"/>
          <w:sz w:val="24"/>
          <w:szCs w:val="24"/>
        </w:rPr>
      </w:pPr>
      <w:r>
        <w:rPr>
          <w:rFonts w:ascii="Courier New" w:hAnsi="Courier New" w:cs="Courier New"/>
          <w:sz w:val="24"/>
          <w:szCs w:val="24"/>
        </w:rPr>
        <w:tab/>
      </w:r>
    </w:p>
    <w:p w:rsidR="000D49F5" w:rsidRPr="000D49F5" w:rsidRDefault="000D49F5" w:rsidP="000D49F5">
      <w:pPr>
        <w:spacing w:after="0" w:line="360" w:lineRule="auto"/>
        <w:jc w:val="both"/>
        <w:rPr>
          <w:rFonts w:ascii="Times New Roman" w:hAnsi="Times New Roman" w:cs="Times New Roman"/>
          <w:sz w:val="24"/>
          <w:szCs w:val="24"/>
        </w:rPr>
      </w:pPr>
      <w:r w:rsidRPr="000D49F5">
        <w:rPr>
          <w:rFonts w:ascii="Times New Roman" w:hAnsi="Times New Roman" w:cs="Times New Roman"/>
          <w:b/>
          <w:sz w:val="24"/>
          <w:szCs w:val="24"/>
        </w:rPr>
        <w:t>DUODÉCIMA.-</w:t>
      </w:r>
      <w:r w:rsidRPr="000D49F5">
        <w:rPr>
          <w:rFonts w:ascii="Times New Roman" w:hAnsi="Times New Roman" w:cs="Times New Roman"/>
          <w:sz w:val="24"/>
          <w:szCs w:val="24"/>
        </w:rPr>
        <w:t xml:space="preserve"> Entrando en el fondo del asunto, es decir, si cabe o no un pronunciamiento aplicando un “</w:t>
      </w:r>
      <w:r w:rsidRPr="000D49F5">
        <w:rPr>
          <w:rFonts w:ascii="Times New Roman" w:hAnsi="Times New Roman" w:cs="Times New Roman"/>
          <w:i/>
          <w:sz w:val="24"/>
          <w:szCs w:val="24"/>
        </w:rPr>
        <w:t>efecto retroactivo</w:t>
      </w:r>
      <w:r w:rsidRPr="000D49F5">
        <w:rPr>
          <w:rFonts w:ascii="Times New Roman" w:hAnsi="Times New Roman" w:cs="Times New Roman"/>
          <w:sz w:val="24"/>
          <w:szCs w:val="24"/>
        </w:rPr>
        <w:t>” (reintegro de las cantidades abonadas), consideramos que ese Ayuntamiento cuenta con argumentos de sobra para rechazar esta posibilidad.</w:t>
      </w:r>
    </w:p>
    <w:p w:rsidR="000D49F5" w:rsidRPr="000D49F5" w:rsidRDefault="000D49F5" w:rsidP="000D49F5">
      <w:pPr>
        <w:spacing w:after="0" w:line="360" w:lineRule="auto"/>
        <w:jc w:val="both"/>
        <w:rPr>
          <w:rFonts w:ascii="Times New Roman" w:hAnsi="Times New Roman" w:cs="Times New Roman"/>
          <w:sz w:val="24"/>
          <w:szCs w:val="24"/>
        </w:rPr>
      </w:pPr>
    </w:p>
    <w:p w:rsidR="000D49F5" w:rsidRPr="000D49F5" w:rsidRDefault="000D49F5" w:rsidP="000D49F5">
      <w:pPr>
        <w:spacing w:after="0" w:line="360" w:lineRule="auto"/>
        <w:jc w:val="both"/>
        <w:rPr>
          <w:rFonts w:ascii="Times New Roman" w:hAnsi="Times New Roman" w:cs="Times New Roman"/>
          <w:sz w:val="24"/>
          <w:szCs w:val="24"/>
        </w:rPr>
      </w:pPr>
      <w:r w:rsidRPr="00E5598B">
        <w:rPr>
          <w:rFonts w:ascii="Times New Roman" w:hAnsi="Times New Roman" w:cs="Times New Roman"/>
          <w:b/>
          <w:sz w:val="24"/>
          <w:szCs w:val="24"/>
        </w:rPr>
        <w:t>DÉCIMO TERCERA.-</w:t>
      </w:r>
      <w:r w:rsidRPr="000D49F5">
        <w:rPr>
          <w:rFonts w:ascii="Times New Roman" w:hAnsi="Times New Roman" w:cs="Times New Roman"/>
          <w:sz w:val="24"/>
          <w:szCs w:val="24"/>
        </w:rPr>
        <w:t xml:space="preserve"> Como se indicó en el escrito de alegaciones, la situación que el acto ha creado como consecuencia de su presunción de validez y ejecutividad inmediata es un nuevo hecho; un hecho nuevo que reclama o puede generar la aplicación de nuevo Derecho confirmando la situación creada. Es este nuevo Derecho, y no el acto anulado (que, por ello, carece de aptitud para dar cobertura o protección a los efectos que haya desplegado), el que explica que, en determinados supuestos, los efectos producidos se mantengan y queden liberados de cualquier reparo jurídico. Así, principios como el de </w:t>
      </w:r>
      <w:r w:rsidRPr="000D49F5">
        <w:rPr>
          <w:rFonts w:ascii="Times New Roman" w:hAnsi="Times New Roman" w:cs="Times New Roman"/>
          <w:sz w:val="24"/>
          <w:szCs w:val="24"/>
        </w:rPr>
        <w:lastRenderedPageBreak/>
        <w:t xml:space="preserve">seguridad jurídica, protección de la confianza, prohibición de enriquecimiento sin causa, continuidad de los servicios públicos, integridad de la obra pública, estabilidad financiera, etc., pueden resultar ahora de aplicación y amparar jurídicamente la situación que se ha creado como consecuencia de un acto que no es conforme a Derecho. Los efectos del acto inválido y la situación creada en torno a ellos generarán el supuesto de hecho al que se vincula la consecuencia jurídica derivada del principio que se considera prevalente, pero este principio no se integra en la norma de control que aplica el Juez para enjuiciar la validez del acto de la Administración. En tales casos, la conservación de los efectos de actos que incluso han sido anulados no deriva de los actos mismos, sino de la aplicación a la situación que hayan generado de esos principios del sistema que, en una ponderación con el principio que establece la no tutela de los efectos del acto anulado, se imponen y, por ello, amparan el mantenimiento y prolongación de esos mismos efectos o de otros efectos parcialmente distintos (por ejemplo, una indemnización mayor al justiprecio en una expropiación declarada nula, o una indemnización por un valor mayor que el de restitución). </w:t>
      </w:r>
    </w:p>
    <w:p w:rsidR="000D49F5" w:rsidRDefault="000D49F5" w:rsidP="000D49F5">
      <w:pPr>
        <w:spacing w:after="0" w:line="360" w:lineRule="auto"/>
        <w:ind w:firstLine="708"/>
        <w:jc w:val="both"/>
        <w:rPr>
          <w:rFonts w:ascii="Times New Roman" w:hAnsi="Times New Roman" w:cs="Times New Roman"/>
          <w:sz w:val="24"/>
          <w:szCs w:val="24"/>
        </w:rPr>
      </w:pPr>
    </w:p>
    <w:p w:rsidR="00E5598B" w:rsidRDefault="00E5598B" w:rsidP="00E5598B">
      <w:pPr>
        <w:spacing w:after="0" w:line="360" w:lineRule="auto"/>
        <w:jc w:val="both"/>
        <w:rPr>
          <w:rFonts w:ascii="Times New Roman" w:hAnsi="Times New Roman" w:cs="Times New Roman"/>
          <w:sz w:val="24"/>
          <w:szCs w:val="24"/>
        </w:rPr>
      </w:pPr>
      <w:r w:rsidRPr="00E5598B">
        <w:rPr>
          <w:rFonts w:ascii="Times New Roman" w:hAnsi="Times New Roman" w:cs="Times New Roman"/>
          <w:b/>
          <w:sz w:val="24"/>
          <w:szCs w:val="24"/>
        </w:rPr>
        <w:t xml:space="preserve">DÉCIMO CUARTA.- </w:t>
      </w:r>
      <w:r w:rsidRPr="00E5598B">
        <w:rPr>
          <w:rFonts w:ascii="Times New Roman" w:hAnsi="Times New Roman" w:cs="Times New Roman"/>
          <w:sz w:val="24"/>
          <w:szCs w:val="24"/>
        </w:rPr>
        <w:t xml:space="preserve">Reiterando también lo señalado en el escrito de alegaciones, la sentencia del Tribunal General de la Unión Europea de 31 de marzo de 2004 (T-10/02 As. Marie-Claude Girardot c. Comisión, recurso de anulación)  refleja también esta idea cuando afirma que: </w:t>
      </w:r>
    </w:p>
    <w:p w:rsidR="00E5598B" w:rsidRDefault="00E5598B" w:rsidP="00E5598B">
      <w:pPr>
        <w:spacing w:after="0" w:line="360" w:lineRule="auto"/>
        <w:jc w:val="both"/>
        <w:rPr>
          <w:rFonts w:ascii="Times New Roman" w:hAnsi="Times New Roman" w:cs="Times New Roman"/>
          <w:sz w:val="24"/>
          <w:szCs w:val="24"/>
        </w:rPr>
      </w:pPr>
    </w:p>
    <w:p w:rsidR="00E5598B" w:rsidRPr="00E5598B" w:rsidRDefault="00E5598B" w:rsidP="00E5598B">
      <w:pPr>
        <w:spacing w:after="0" w:line="360" w:lineRule="auto"/>
        <w:ind w:left="284" w:right="282"/>
        <w:jc w:val="both"/>
        <w:rPr>
          <w:rFonts w:ascii="Times New Roman" w:hAnsi="Times New Roman" w:cs="Times New Roman"/>
          <w:i/>
        </w:rPr>
      </w:pPr>
      <w:r w:rsidRPr="00E5598B">
        <w:rPr>
          <w:rFonts w:ascii="Times New Roman" w:hAnsi="Times New Roman" w:cs="Times New Roman"/>
          <w:i/>
        </w:rPr>
        <w:t>«La anulación de un acto por un juez tiene como efecto eliminar retroactivamente dicho acto del ordenamiento jurídico. Cuando el acto anulado ya se ha ejecutado, la supresión de sus efectos exige, en principio, restablecer la situación jurídica en que se encontraba el demandante con anterioridad a su adopción», pero «los principios de proporcionalidad y de protección de la confianza legítima exigen conciliar el interés de la parte demandante, víctima de la ilegalidad, en que se restablezca su derecho y los intereses de terceros, cuya situación jurídica ha podido originar en ellos una situación de confianza».</w:t>
      </w:r>
    </w:p>
    <w:p w:rsidR="00E5598B" w:rsidRPr="00E5598B" w:rsidRDefault="00E5598B" w:rsidP="00E5598B">
      <w:pPr>
        <w:spacing w:after="0" w:line="360" w:lineRule="auto"/>
        <w:jc w:val="both"/>
        <w:rPr>
          <w:rFonts w:ascii="Times New Roman" w:hAnsi="Times New Roman" w:cs="Times New Roman"/>
          <w:sz w:val="24"/>
          <w:szCs w:val="24"/>
        </w:rPr>
      </w:pPr>
    </w:p>
    <w:p w:rsidR="00E5598B" w:rsidRPr="00E5598B" w:rsidRDefault="00E5598B" w:rsidP="00E5598B">
      <w:pPr>
        <w:spacing w:after="0" w:line="360" w:lineRule="auto"/>
        <w:jc w:val="both"/>
        <w:rPr>
          <w:rFonts w:ascii="Times New Roman" w:hAnsi="Times New Roman" w:cs="Times New Roman"/>
          <w:sz w:val="24"/>
          <w:szCs w:val="24"/>
        </w:rPr>
      </w:pPr>
      <w:r w:rsidRPr="00E5598B">
        <w:rPr>
          <w:rFonts w:ascii="Times New Roman" w:hAnsi="Times New Roman" w:cs="Times New Roman"/>
          <w:b/>
          <w:sz w:val="24"/>
          <w:szCs w:val="24"/>
        </w:rPr>
        <w:t>DÉCIMO QUINTA.-</w:t>
      </w:r>
      <w:r w:rsidRPr="00E5598B">
        <w:rPr>
          <w:rFonts w:ascii="Times New Roman" w:hAnsi="Times New Roman" w:cs="Times New Roman"/>
          <w:sz w:val="24"/>
          <w:szCs w:val="24"/>
        </w:rPr>
        <w:t xml:space="preserve"> A mayor abundamiento, los empleados públicos afectados carecen de cualquier tipo de responsabilidad en cuanto a la decisión adoptada y declarada nula. Al contrario, son los únicos perjudicados por la indicada nulidad. Por lo tanto, la Administración se expone a una responsabilidad patrimonial, la cual queda </w:t>
      </w:r>
      <w:r w:rsidRPr="00E5598B">
        <w:rPr>
          <w:rFonts w:ascii="Times New Roman" w:hAnsi="Times New Roman" w:cs="Times New Roman"/>
          <w:sz w:val="24"/>
          <w:szCs w:val="24"/>
        </w:rPr>
        <w:lastRenderedPageBreak/>
        <w:t xml:space="preserve">mitigada, o incluso desaparece en cuanto a sus efectos indemnizables, aplicando los criterios referidos en el párrafo anterior, y velando en todo caso por el interés general.  </w:t>
      </w:r>
    </w:p>
    <w:p w:rsidR="00E5598B" w:rsidRPr="00E5598B" w:rsidRDefault="00E5598B" w:rsidP="00E5598B">
      <w:pPr>
        <w:spacing w:after="0" w:line="360" w:lineRule="auto"/>
        <w:jc w:val="both"/>
        <w:rPr>
          <w:rFonts w:ascii="Times New Roman" w:hAnsi="Times New Roman" w:cs="Times New Roman"/>
          <w:sz w:val="24"/>
          <w:szCs w:val="24"/>
        </w:rPr>
      </w:pPr>
    </w:p>
    <w:p w:rsidR="00E5598B" w:rsidRDefault="00E5598B" w:rsidP="00E5598B">
      <w:pPr>
        <w:spacing w:after="0" w:line="360" w:lineRule="auto"/>
        <w:jc w:val="both"/>
        <w:rPr>
          <w:rFonts w:ascii="Times New Roman" w:hAnsi="Times New Roman" w:cs="Times New Roman"/>
          <w:sz w:val="24"/>
          <w:szCs w:val="24"/>
        </w:rPr>
      </w:pPr>
      <w:r w:rsidRPr="00E5598B">
        <w:rPr>
          <w:rFonts w:ascii="Times New Roman" w:hAnsi="Times New Roman" w:cs="Times New Roman"/>
          <w:b/>
          <w:sz w:val="24"/>
          <w:szCs w:val="24"/>
        </w:rPr>
        <w:t>DÉCIMO SEXTA.-.-</w:t>
      </w:r>
      <w:r w:rsidRPr="00E5598B">
        <w:rPr>
          <w:rFonts w:ascii="Times New Roman" w:hAnsi="Times New Roman" w:cs="Times New Roman"/>
          <w:sz w:val="24"/>
          <w:szCs w:val="24"/>
        </w:rPr>
        <w:t xml:space="preserve"> En conclusión, procede dictar una resolución </w:t>
      </w:r>
      <w:r w:rsidRPr="00E5598B">
        <w:rPr>
          <w:rFonts w:ascii="Times New Roman" w:hAnsi="Times New Roman" w:cs="Times New Roman"/>
          <w:i/>
          <w:sz w:val="24"/>
          <w:szCs w:val="24"/>
        </w:rPr>
        <w:t>ex nova</w:t>
      </w:r>
      <w:r w:rsidRPr="00E5598B">
        <w:rPr>
          <w:rFonts w:ascii="Times New Roman" w:hAnsi="Times New Roman" w:cs="Times New Roman"/>
          <w:sz w:val="24"/>
          <w:szCs w:val="24"/>
        </w:rPr>
        <w:t xml:space="preserve"> declarando que no cabe dictar pronunciamiento alguno obligado a reintegrar las cantidades abonadas (“</w:t>
      </w:r>
      <w:r w:rsidRPr="00170223">
        <w:rPr>
          <w:rFonts w:ascii="Times New Roman" w:hAnsi="Times New Roman" w:cs="Times New Roman"/>
          <w:i/>
          <w:sz w:val="24"/>
          <w:szCs w:val="24"/>
        </w:rPr>
        <w:t>efecto retroactivo</w:t>
      </w:r>
      <w:r w:rsidRPr="00E5598B">
        <w:rPr>
          <w:rFonts w:ascii="Times New Roman" w:hAnsi="Times New Roman" w:cs="Times New Roman"/>
          <w:sz w:val="24"/>
          <w:szCs w:val="24"/>
        </w:rPr>
        <w:t>”), y por lo tanto que cabe entender cumplida la sentencia, con los pronunciamientos ya acordado, y ejecutados, en el Decreto nº 7022/2017, de 22 de septiembre de 2017.</w:t>
      </w:r>
    </w:p>
    <w:p w:rsidR="00170223" w:rsidRDefault="00170223" w:rsidP="00E5598B">
      <w:pPr>
        <w:spacing w:after="0" w:line="360" w:lineRule="auto"/>
        <w:jc w:val="both"/>
        <w:rPr>
          <w:rFonts w:ascii="Times New Roman" w:hAnsi="Times New Roman" w:cs="Times New Roman"/>
          <w:sz w:val="24"/>
          <w:szCs w:val="24"/>
        </w:rPr>
      </w:pPr>
    </w:p>
    <w:p w:rsidR="00170223" w:rsidRDefault="00170223" w:rsidP="00170223">
      <w:pPr>
        <w:spacing w:after="0" w:line="360" w:lineRule="auto"/>
        <w:jc w:val="center"/>
        <w:rPr>
          <w:rFonts w:ascii="Times New Roman" w:hAnsi="Times New Roman" w:cs="Times New Roman"/>
          <w:b/>
          <w:sz w:val="24"/>
          <w:szCs w:val="24"/>
        </w:rPr>
      </w:pPr>
      <w:r w:rsidRPr="00170223">
        <w:rPr>
          <w:rFonts w:ascii="Times New Roman" w:hAnsi="Times New Roman" w:cs="Times New Roman"/>
          <w:b/>
          <w:sz w:val="24"/>
          <w:szCs w:val="24"/>
        </w:rPr>
        <w:t xml:space="preserve">-Límites a la extensión de la nulidad o anulabilidad de los actos. </w:t>
      </w:r>
    </w:p>
    <w:p w:rsidR="00170223" w:rsidRPr="00170223" w:rsidRDefault="00170223" w:rsidP="00170223">
      <w:pPr>
        <w:spacing w:after="0" w:line="360" w:lineRule="auto"/>
        <w:jc w:val="center"/>
        <w:rPr>
          <w:rFonts w:ascii="Times New Roman" w:hAnsi="Times New Roman" w:cs="Times New Roman"/>
          <w:b/>
          <w:sz w:val="24"/>
          <w:szCs w:val="24"/>
        </w:rPr>
      </w:pPr>
      <w:r w:rsidRPr="00170223">
        <w:rPr>
          <w:rFonts w:ascii="Times New Roman" w:hAnsi="Times New Roman" w:cs="Times New Roman"/>
          <w:b/>
          <w:sz w:val="24"/>
          <w:szCs w:val="24"/>
        </w:rPr>
        <w:t>Conversión y conservación de actos viciados-</w:t>
      </w:r>
    </w:p>
    <w:p w:rsidR="00170223" w:rsidRDefault="00170223" w:rsidP="00170223">
      <w:pPr>
        <w:spacing w:after="0" w:line="360" w:lineRule="auto"/>
        <w:rPr>
          <w:rFonts w:ascii="Courier New" w:hAnsi="Courier New" w:cs="Courier New"/>
          <w:b/>
          <w:sz w:val="24"/>
          <w:szCs w:val="24"/>
        </w:rPr>
      </w:pPr>
    </w:p>
    <w:p w:rsidR="00170223" w:rsidRPr="00170223" w:rsidRDefault="00170223" w:rsidP="00170223">
      <w:pPr>
        <w:spacing w:after="0" w:line="360" w:lineRule="auto"/>
        <w:jc w:val="both"/>
        <w:rPr>
          <w:rFonts w:ascii="Times New Roman" w:hAnsi="Times New Roman" w:cs="Times New Roman"/>
          <w:sz w:val="24"/>
          <w:szCs w:val="24"/>
        </w:rPr>
      </w:pPr>
      <w:r w:rsidRPr="00170223">
        <w:rPr>
          <w:rFonts w:ascii="Times New Roman" w:hAnsi="Times New Roman" w:cs="Times New Roman"/>
          <w:b/>
          <w:sz w:val="24"/>
          <w:szCs w:val="24"/>
        </w:rPr>
        <w:t>DÉCIMO SÉPTIMA.-</w:t>
      </w:r>
      <w:r w:rsidRPr="00170223">
        <w:rPr>
          <w:rFonts w:ascii="Times New Roman" w:hAnsi="Times New Roman" w:cs="Times New Roman"/>
          <w:sz w:val="24"/>
          <w:szCs w:val="24"/>
        </w:rPr>
        <w:t xml:space="preserve"> A esta cuestión el Decreto combatido señala que no procede la convalidación de un acto nulo. </w:t>
      </w:r>
    </w:p>
    <w:p w:rsidR="00170223" w:rsidRPr="00170223" w:rsidRDefault="00170223" w:rsidP="00170223">
      <w:pPr>
        <w:spacing w:after="0" w:line="360" w:lineRule="auto"/>
        <w:jc w:val="both"/>
        <w:rPr>
          <w:rFonts w:ascii="Times New Roman" w:hAnsi="Times New Roman" w:cs="Times New Roman"/>
          <w:sz w:val="24"/>
          <w:szCs w:val="24"/>
        </w:rPr>
      </w:pPr>
    </w:p>
    <w:p w:rsidR="00170223" w:rsidRPr="00170223" w:rsidRDefault="00170223" w:rsidP="00170223">
      <w:pPr>
        <w:spacing w:after="0" w:line="360" w:lineRule="auto"/>
        <w:jc w:val="both"/>
        <w:rPr>
          <w:rFonts w:ascii="Times New Roman" w:hAnsi="Times New Roman" w:cs="Times New Roman"/>
          <w:sz w:val="24"/>
          <w:szCs w:val="24"/>
        </w:rPr>
      </w:pPr>
      <w:r w:rsidRPr="00170223">
        <w:rPr>
          <w:rFonts w:ascii="Times New Roman" w:hAnsi="Times New Roman" w:cs="Times New Roman"/>
          <w:b/>
          <w:sz w:val="24"/>
          <w:szCs w:val="24"/>
        </w:rPr>
        <w:t>DÉCIMO OCTAVA.-</w:t>
      </w:r>
      <w:r w:rsidRPr="00170223">
        <w:rPr>
          <w:rFonts w:ascii="Times New Roman" w:hAnsi="Times New Roman" w:cs="Times New Roman"/>
          <w:sz w:val="24"/>
          <w:szCs w:val="24"/>
        </w:rPr>
        <w:t xml:space="preserve"> Efectivamente, así es. Pero también es cierto que lo que alegó esta parte fue que la nulidad declarada no afectaba necesariamente a todos los pronunciamientos del Decreto nº 2262/2014, en particular respecto a los efectos producidos en ejercicios presupuestarios posteriores (2016 y siguientes) al tenido en cuenta por la sentencia dictada (2014). De conformidad con lo dispuesto en el art. 49.2 LPACAP.</w:t>
      </w:r>
    </w:p>
    <w:p w:rsidR="00170223" w:rsidRPr="00170223" w:rsidRDefault="00170223" w:rsidP="00170223">
      <w:pPr>
        <w:spacing w:after="0" w:line="360" w:lineRule="auto"/>
        <w:jc w:val="both"/>
        <w:rPr>
          <w:rFonts w:ascii="Times New Roman" w:hAnsi="Times New Roman" w:cs="Times New Roman"/>
          <w:sz w:val="24"/>
          <w:szCs w:val="24"/>
        </w:rPr>
      </w:pPr>
    </w:p>
    <w:p w:rsidR="00170223" w:rsidRPr="00170223" w:rsidRDefault="00170223" w:rsidP="00170223">
      <w:pPr>
        <w:spacing w:after="0" w:line="360" w:lineRule="auto"/>
        <w:jc w:val="both"/>
        <w:rPr>
          <w:rFonts w:ascii="Times New Roman" w:hAnsi="Times New Roman" w:cs="Times New Roman"/>
          <w:sz w:val="24"/>
          <w:szCs w:val="24"/>
        </w:rPr>
      </w:pPr>
      <w:r w:rsidRPr="00170223">
        <w:rPr>
          <w:rFonts w:ascii="Times New Roman" w:hAnsi="Times New Roman" w:cs="Times New Roman"/>
          <w:b/>
          <w:sz w:val="24"/>
          <w:szCs w:val="24"/>
        </w:rPr>
        <w:t>DÉCIMO NOVENA.-</w:t>
      </w:r>
      <w:r w:rsidRPr="00170223">
        <w:rPr>
          <w:rFonts w:ascii="Times New Roman" w:hAnsi="Times New Roman" w:cs="Times New Roman"/>
          <w:sz w:val="24"/>
          <w:szCs w:val="24"/>
        </w:rPr>
        <w:t xml:space="preserve"> Y, de otro lado, que sí cabía la conversión (art. 50 LPACAP) y conservación (art. 51 LPACAP) de los efectos de este, en particular a partir del ejercicio 2016. Pues el precepto tenido en cuenta por la sentencia para declarar la nulidad del Decreto 2264/2014 (art. 20,2 de la ley 22/2013 de presupuestos generales del Estado) se limitaba a desplegar sus efectos al ejercicio del 2014</w:t>
      </w:r>
      <w:r>
        <w:rPr>
          <w:rFonts w:ascii="Times New Roman" w:hAnsi="Times New Roman" w:cs="Times New Roman"/>
          <w:sz w:val="24"/>
          <w:szCs w:val="24"/>
        </w:rPr>
        <w:t>.</w:t>
      </w:r>
    </w:p>
    <w:p w:rsidR="00170223" w:rsidRPr="00170223" w:rsidRDefault="00170223" w:rsidP="00170223">
      <w:pPr>
        <w:spacing w:after="0" w:line="360" w:lineRule="auto"/>
        <w:jc w:val="both"/>
        <w:rPr>
          <w:rFonts w:ascii="Times New Roman" w:hAnsi="Times New Roman" w:cs="Times New Roman"/>
          <w:sz w:val="24"/>
          <w:szCs w:val="24"/>
        </w:rPr>
      </w:pPr>
    </w:p>
    <w:p w:rsidR="00170223" w:rsidRPr="00170223" w:rsidRDefault="00170223" w:rsidP="00170223">
      <w:pPr>
        <w:spacing w:after="0" w:line="360" w:lineRule="auto"/>
        <w:jc w:val="both"/>
        <w:rPr>
          <w:rFonts w:ascii="Times New Roman" w:hAnsi="Times New Roman" w:cs="Times New Roman"/>
          <w:sz w:val="24"/>
          <w:szCs w:val="24"/>
        </w:rPr>
      </w:pPr>
      <w:r w:rsidRPr="00170223">
        <w:rPr>
          <w:rFonts w:ascii="Times New Roman" w:hAnsi="Times New Roman" w:cs="Times New Roman"/>
          <w:b/>
          <w:sz w:val="24"/>
          <w:szCs w:val="24"/>
        </w:rPr>
        <w:t>VIGÉSIMA.-</w:t>
      </w:r>
      <w:r w:rsidRPr="00170223">
        <w:rPr>
          <w:rFonts w:ascii="Times New Roman" w:hAnsi="Times New Roman" w:cs="Times New Roman"/>
          <w:sz w:val="24"/>
          <w:szCs w:val="24"/>
        </w:rPr>
        <w:t xml:space="preserve"> En conclusión, de no declarar que no cabe aplicar “</w:t>
      </w:r>
      <w:r w:rsidRPr="00170223">
        <w:rPr>
          <w:rFonts w:ascii="Times New Roman" w:hAnsi="Times New Roman" w:cs="Times New Roman"/>
          <w:i/>
          <w:sz w:val="24"/>
          <w:szCs w:val="24"/>
        </w:rPr>
        <w:t>efectos retroactivos</w:t>
      </w:r>
      <w:r w:rsidRPr="00170223">
        <w:rPr>
          <w:rFonts w:ascii="Times New Roman" w:hAnsi="Times New Roman" w:cs="Times New Roman"/>
          <w:sz w:val="24"/>
          <w:szCs w:val="24"/>
        </w:rPr>
        <w:t xml:space="preserve">”, a lo sumo cabe limitar esos efectos retroactivos exclusivamente a las cantidades devengadas durante el 31.05.2014 y el 31.12.2015. </w:t>
      </w:r>
    </w:p>
    <w:p w:rsidR="00170223" w:rsidRDefault="00170223" w:rsidP="00E5598B">
      <w:pPr>
        <w:spacing w:after="0" w:line="360" w:lineRule="auto"/>
        <w:jc w:val="both"/>
        <w:rPr>
          <w:rFonts w:ascii="Times New Roman" w:hAnsi="Times New Roman" w:cs="Times New Roman"/>
          <w:sz w:val="24"/>
          <w:szCs w:val="24"/>
        </w:rPr>
      </w:pPr>
    </w:p>
    <w:p w:rsidR="00170223" w:rsidRDefault="00170223" w:rsidP="00E5598B">
      <w:pPr>
        <w:spacing w:after="0" w:line="360" w:lineRule="auto"/>
        <w:jc w:val="both"/>
        <w:rPr>
          <w:rFonts w:ascii="Times New Roman" w:hAnsi="Times New Roman" w:cs="Times New Roman"/>
          <w:sz w:val="24"/>
          <w:szCs w:val="24"/>
        </w:rPr>
      </w:pPr>
    </w:p>
    <w:p w:rsidR="00170223" w:rsidRDefault="00170223" w:rsidP="00E5598B">
      <w:pPr>
        <w:spacing w:after="0" w:line="360" w:lineRule="auto"/>
        <w:jc w:val="both"/>
        <w:rPr>
          <w:rFonts w:ascii="Times New Roman" w:hAnsi="Times New Roman" w:cs="Times New Roman"/>
          <w:sz w:val="24"/>
          <w:szCs w:val="24"/>
        </w:rPr>
      </w:pPr>
    </w:p>
    <w:p w:rsidR="00170223" w:rsidRDefault="00170223" w:rsidP="00E5598B">
      <w:pPr>
        <w:spacing w:after="0" w:line="360" w:lineRule="auto"/>
        <w:jc w:val="both"/>
        <w:rPr>
          <w:rFonts w:ascii="Times New Roman" w:hAnsi="Times New Roman" w:cs="Times New Roman"/>
          <w:sz w:val="24"/>
          <w:szCs w:val="24"/>
        </w:rPr>
      </w:pPr>
    </w:p>
    <w:p w:rsidR="00170223" w:rsidRDefault="00170223" w:rsidP="00170223">
      <w:pPr>
        <w:spacing w:after="0" w:line="360" w:lineRule="auto"/>
        <w:jc w:val="center"/>
        <w:rPr>
          <w:rFonts w:ascii="Times New Roman" w:hAnsi="Times New Roman" w:cs="Times New Roman"/>
          <w:b/>
          <w:sz w:val="24"/>
          <w:szCs w:val="24"/>
        </w:rPr>
      </w:pPr>
      <w:r w:rsidRPr="00170223">
        <w:rPr>
          <w:rFonts w:ascii="Times New Roman" w:hAnsi="Times New Roman" w:cs="Times New Roman"/>
          <w:b/>
          <w:sz w:val="24"/>
          <w:szCs w:val="24"/>
        </w:rPr>
        <w:lastRenderedPageBreak/>
        <w:t>-Intereses de demora. Inexigibilidad-</w:t>
      </w:r>
    </w:p>
    <w:p w:rsidR="00170223" w:rsidRPr="00170223" w:rsidRDefault="00170223" w:rsidP="00170223">
      <w:pPr>
        <w:spacing w:after="0" w:line="360" w:lineRule="auto"/>
        <w:jc w:val="center"/>
        <w:rPr>
          <w:rFonts w:ascii="Times New Roman" w:hAnsi="Times New Roman" w:cs="Times New Roman"/>
          <w:b/>
          <w:sz w:val="24"/>
          <w:szCs w:val="24"/>
        </w:rPr>
      </w:pPr>
    </w:p>
    <w:p w:rsidR="00170223" w:rsidRPr="00170223" w:rsidRDefault="00170223" w:rsidP="00170223">
      <w:pPr>
        <w:spacing w:after="0" w:line="360" w:lineRule="auto"/>
        <w:jc w:val="both"/>
        <w:rPr>
          <w:rFonts w:ascii="Times New Roman" w:hAnsi="Times New Roman" w:cs="Times New Roman"/>
          <w:sz w:val="24"/>
          <w:szCs w:val="24"/>
        </w:rPr>
      </w:pPr>
      <w:r w:rsidRPr="00170223">
        <w:rPr>
          <w:rFonts w:ascii="Times New Roman" w:hAnsi="Times New Roman" w:cs="Times New Roman"/>
          <w:b/>
          <w:sz w:val="24"/>
          <w:szCs w:val="24"/>
        </w:rPr>
        <w:t>VIGÉSIMO PRIMERA.-</w:t>
      </w:r>
      <w:r w:rsidRPr="00170223">
        <w:rPr>
          <w:rFonts w:ascii="Times New Roman" w:hAnsi="Times New Roman" w:cs="Times New Roman"/>
          <w:sz w:val="24"/>
          <w:szCs w:val="24"/>
        </w:rPr>
        <w:t xml:space="preserve"> El decreto recurrido rechaza esta pretensión al considerar que los intereses de demora se devengan de forma automática. </w:t>
      </w:r>
    </w:p>
    <w:p w:rsidR="00170223" w:rsidRPr="00170223" w:rsidRDefault="00170223" w:rsidP="00170223">
      <w:pPr>
        <w:spacing w:after="0" w:line="360" w:lineRule="auto"/>
        <w:ind w:firstLine="708"/>
        <w:jc w:val="both"/>
        <w:rPr>
          <w:rFonts w:ascii="Times New Roman" w:hAnsi="Times New Roman" w:cs="Times New Roman"/>
          <w:sz w:val="24"/>
          <w:szCs w:val="24"/>
        </w:rPr>
      </w:pPr>
    </w:p>
    <w:p w:rsidR="00170223" w:rsidRPr="00170223" w:rsidRDefault="00170223" w:rsidP="00170223">
      <w:pPr>
        <w:spacing w:after="0" w:line="360" w:lineRule="auto"/>
        <w:jc w:val="both"/>
        <w:rPr>
          <w:rFonts w:ascii="Times New Roman" w:hAnsi="Times New Roman" w:cs="Times New Roman"/>
          <w:sz w:val="24"/>
          <w:szCs w:val="24"/>
        </w:rPr>
      </w:pPr>
      <w:r w:rsidRPr="00170223">
        <w:rPr>
          <w:rFonts w:ascii="Times New Roman" w:hAnsi="Times New Roman" w:cs="Times New Roman"/>
          <w:b/>
          <w:sz w:val="24"/>
          <w:szCs w:val="24"/>
        </w:rPr>
        <w:t>VIGÉSIMO SEGUNDA.-</w:t>
      </w:r>
      <w:r w:rsidRPr="00170223">
        <w:rPr>
          <w:rFonts w:ascii="Times New Roman" w:hAnsi="Times New Roman" w:cs="Times New Roman"/>
          <w:sz w:val="24"/>
          <w:szCs w:val="24"/>
        </w:rPr>
        <w:t xml:space="preserve"> Discrepa esta parte, por el simple motivo de que será durante el periodo de la práctica de la liquidación, es decir, en este momento, donde cabe emitir un pronunciamiento sobre si procede o no imputar la obligación de abonar intereses.</w:t>
      </w:r>
    </w:p>
    <w:p w:rsidR="00170223" w:rsidRPr="00170223" w:rsidRDefault="00170223" w:rsidP="00170223">
      <w:pPr>
        <w:spacing w:after="0" w:line="360" w:lineRule="auto"/>
        <w:ind w:firstLine="708"/>
        <w:jc w:val="both"/>
        <w:rPr>
          <w:rFonts w:ascii="Times New Roman" w:hAnsi="Times New Roman" w:cs="Times New Roman"/>
          <w:sz w:val="24"/>
          <w:szCs w:val="24"/>
        </w:rPr>
      </w:pPr>
    </w:p>
    <w:p w:rsidR="00170223" w:rsidRPr="00170223" w:rsidRDefault="00170223" w:rsidP="00170223">
      <w:pPr>
        <w:spacing w:after="0" w:line="360" w:lineRule="auto"/>
        <w:jc w:val="both"/>
        <w:rPr>
          <w:rFonts w:ascii="Times New Roman" w:hAnsi="Times New Roman" w:cs="Times New Roman"/>
          <w:sz w:val="24"/>
          <w:szCs w:val="24"/>
        </w:rPr>
      </w:pPr>
      <w:r w:rsidRPr="00170223">
        <w:rPr>
          <w:rFonts w:ascii="Times New Roman" w:hAnsi="Times New Roman" w:cs="Times New Roman"/>
          <w:b/>
          <w:sz w:val="24"/>
          <w:szCs w:val="24"/>
        </w:rPr>
        <w:t>VIGÉSIMO TERCERA</w:t>
      </w:r>
      <w:r w:rsidRPr="00170223">
        <w:rPr>
          <w:rFonts w:ascii="Times New Roman" w:hAnsi="Times New Roman" w:cs="Times New Roman"/>
          <w:sz w:val="24"/>
          <w:szCs w:val="24"/>
        </w:rPr>
        <w:t>.</w:t>
      </w:r>
      <w:r w:rsidRPr="00170223">
        <w:rPr>
          <w:rFonts w:ascii="Times New Roman" w:hAnsi="Times New Roman" w:cs="Times New Roman"/>
          <w:b/>
          <w:sz w:val="24"/>
          <w:szCs w:val="24"/>
        </w:rPr>
        <w:t>-</w:t>
      </w:r>
      <w:r w:rsidRPr="00170223">
        <w:rPr>
          <w:rFonts w:ascii="Times New Roman" w:hAnsi="Times New Roman" w:cs="Times New Roman"/>
          <w:sz w:val="24"/>
          <w:szCs w:val="24"/>
        </w:rPr>
        <w:t xml:space="preserve"> Por lo tanto, tratándose de una cuestión controvertida, considera esta parte que no cabe exigir el abono de interés de demora alguno, cuando menos hasta la fecha en que se ha declarado la firmeza de la sentencia, por aplicación de lo dispuesto en el art. 39.1 LPACAP, con relación al art. 451 CC.</w:t>
      </w:r>
    </w:p>
    <w:p w:rsidR="00170223" w:rsidRDefault="00170223" w:rsidP="00E5598B">
      <w:pPr>
        <w:spacing w:after="0" w:line="360" w:lineRule="auto"/>
        <w:jc w:val="both"/>
        <w:rPr>
          <w:rFonts w:ascii="Times New Roman" w:hAnsi="Times New Roman" w:cs="Times New Roman"/>
          <w:sz w:val="24"/>
          <w:szCs w:val="24"/>
        </w:rPr>
      </w:pPr>
    </w:p>
    <w:p w:rsidR="00170223" w:rsidRPr="00170223" w:rsidRDefault="00170223" w:rsidP="00170223">
      <w:pPr>
        <w:spacing w:after="0" w:line="360" w:lineRule="auto"/>
        <w:jc w:val="center"/>
        <w:rPr>
          <w:rFonts w:ascii="Times New Roman" w:hAnsi="Times New Roman" w:cs="Times New Roman"/>
          <w:b/>
          <w:sz w:val="24"/>
          <w:szCs w:val="24"/>
        </w:rPr>
      </w:pPr>
      <w:r w:rsidRPr="00170223">
        <w:rPr>
          <w:rFonts w:ascii="Times New Roman" w:hAnsi="Times New Roman" w:cs="Times New Roman"/>
          <w:b/>
          <w:sz w:val="24"/>
          <w:szCs w:val="24"/>
        </w:rPr>
        <w:t xml:space="preserve">-Suspensión de la ejecución </w:t>
      </w:r>
      <w:r w:rsidRPr="00170223">
        <w:rPr>
          <w:rFonts w:ascii="Times New Roman" w:hAnsi="Times New Roman" w:cs="Times New Roman"/>
          <w:b/>
          <w:i/>
          <w:sz w:val="24"/>
          <w:szCs w:val="24"/>
        </w:rPr>
        <w:t>ex</w:t>
      </w:r>
      <w:r w:rsidRPr="00170223">
        <w:rPr>
          <w:rFonts w:ascii="Times New Roman" w:hAnsi="Times New Roman" w:cs="Times New Roman"/>
          <w:b/>
          <w:sz w:val="24"/>
          <w:szCs w:val="24"/>
        </w:rPr>
        <w:t xml:space="preserve"> art. 117 LPACAP-</w:t>
      </w:r>
    </w:p>
    <w:p w:rsidR="00170223" w:rsidRPr="00170223" w:rsidRDefault="00170223" w:rsidP="00170223">
      <w:pPr>
        <w:spacing w:after="0" w:line="360" w:lineRule="auto"/>
        <w:jc w:val="both"/>
        <w:rPr>
          <w:rFonts w:ascii="Times New Roman" w:hAnsi="Times New Roman" w:cs="Times New Roman"/>
          <w:sz w:val="24"/>
          <w:szCs w:val="24"/>
        </w:rPr>
      </w:pPr>
    </w:p>
    <w:p w:rsidR="00170223" w:rsidRDefault="00170223" w:rsidP="00170223">
      <w:pPr>
        <w:spacing w:after="0" w:line="360" w:lineRule="auto"/>
        <w:jc w:val="both"/>
        <w:rPr>
          <w:rFonts w:ascii="Times New Roman" w:hAnsi="Times New Roman" w:cs="Times New Roman"/>
          <w:sz w:val="24"/>
          <w:szCs w:val="24"/>
        </w:rPr>
      </w:pPr>
      <w:r w:rsidRPr="00170223">
        <w:rPr>
          <w:rFonts w:ascii="Times New Roman" w:hAnsi="Times New Roman" w:cs="Times New Roman"/>
          <w:b/>
          <w:sz w:val="24"/>
          <w:szCs w:val="24"/>
        </w:rPr>
        <w:t>VIGÉSIMO CUARTA</w:t>
      </w:r>
      <w:r w:rsidRPr="00170223">
        <w:rPr>
          <w:rFonts w:ascii="Times New Roman" w:hAnsi="Times New Roman" w:cs="Times New Roman"/>
          <w:b/>
          <w:i/>
          <w:sz w:val="24"/>
          <w:szCs w:val="24"/>
        </w:rPr>
        <w:t>.-</w:t>
      </w:r>
      <w:r w:rsidRPr="00170223">
        <w:rPr>
          <w:rFonts w:ascii="Times New Roman" w:hAnsi="Times New Roman" w:cs="Times New Roman"/>
          <w:sz w:val="24"/>
          <w:szCs w:val="24"/>
        </w:rPr>
        <w:t xml:space="preserve"> En el pronunciamiento segundo del decreto recurrido se acuerda “</w:t>
      </w:r>
      <w:r w:rsidRPr="00170223">
        <w:rPr>
          <w:rFonts w:ascii="Times New Roman" w:hAnsi="Times New Roman" w:cs="Times New Roman"/>
          <w:i/>
          <w:sz w:val="24"/>
          <w:szCs w:val="24"/>
        </w:rPr>
        <w:t>…exigir el reintegro…</w:t>
      </w:r>
      <w:r w:rsidRPr="00170223">
        <w:rPr>
          <w:rFonts w:ascii="Times New Roman" w:hAnsi="Times New Roman" w:cs="Times New Roman"/>
          <w:sz w:val="24"/>
          <w:szCs w:val="24"/>
        </w:rPr>
        <w:t>” de forma “</w:t>
      </w:r>
      <w:r w:rsidRPr="00170223">
        <w:rPr>
          <w:rFonts w:ascii="Times New Roman" w:hAnsi="Times New Roman" w:cs="Times New Roman"/>
          <w:i/>
          <w:sz w:val="24"/>
          <w:szCs w:val="24"/>
        </w:rPr>
        <w:t>…voluntaria…</w:t>
      </w:r>
      <w:r w:rsidRPr="00170223">
        <w:rPr>
          <w:rFonts w:ascii="Times New Roman" w:hAnsi="Times New Roman" w:cs="Times New Roman"/>
          <w:sz w:val="24"/>
          <w:szCs w:val="24"/>
        </w:rPr>
        <w:t xml:space="preserve">” en un determinado plazo próximo a vencer. Por lo que siendo previsible que dicho pronunciamiento se ejecute antes de que se resuelva el presente recurso, es por lo que </w:t>
      </w:r>
      <w:r w:rsidRPr="00170223">
        <w:rPr>
          <w:rFonts w:ascii="Times New Roman" w:hAnsi="Times New Roman" w:cs="Times New Roman"/>
          <w:b/>
          <w:sz w:val="24"/>
          <w:szCs w:val="24"/>
        </w:rPr>
        <w:t>se solicita la suspensión de la ejecución del mismo (art. 117 LPACAP)</w:t>
      </w:r>
      <w:r>
        <w:rPr>
          <w:rFonts w:ascii="Times New Roman" w:hAnsi="Times New Roman" w:cs="Times New Roman"/>
          <w:sz w:val="24"/>
          <w:szCs w:val="24"/>
        </w:rPr>
        <w:t>.</w:t>
      </w:r>
    </w:p>
    <w:p w:rsidR="00170223" w:rsidRDefault="00170223" w:rsidP="00170223">
      <w:pPr>
        <w:spacing w:after="0" w:line="360" w:lineRule="auto"/>
        <w:jc w:val="both"/>
        <w:rPr>
          <w:rFonts w:ascii="Times New Roman" w:hAnsi="Times New Roman" w:cs="Times New Roman"/>
          <w:sz w:val="24"/>
          <w:szCs w:val="24"/>
        </w:rPr>
      </w:pPr>
    </w:p>
    <w:p w:rsidR="00170223" w:rsidRPr="00170223" w:rsidRDefault="00170223" w:rsidP="00170223">
      <w:pPr>
        <w:spacing w:after="0" w:line="360" w:lineRule="auto"/>
        <w:jc w:val="both"/>
        <w:rPr>
          <w:rFonts w:ascii="Times New Roman" w:hAnsi="Times New Roman" w:cs="Times New Roman"/>
          <w:sz w:val="24"/>
          <w:szCs w:val="24"/>
        </w:rPr>
      </w:pPr>
      <w:r w:rsidRPr="00170223">
        <w:rPr>
          <w:rFonts w:ascii="Times New Roman" w:hAnsi="Times New Roman" w:cs="Times New Roman"/>
          <w:sz w:val="24"/>
          <w:szCs w:val="24"/>
        </w:rPr>
        <w:t xml:space="preserve">Asimismo, y dado que se </w:t>
      </w:r>
      <w:r>
        <w:rPr>
          <w:rFonts w:ascii="Times New Roman" w:hAnsi="Times New Roman" w:cs="Times New Roman"/>
          <w:sz w:val="24"/>
          <w:szCs w:val="24"/>
        </w:rPr>
        <w:t>he</w:t>
      </w:r>
      <w:r w:rsidRPr="00170223">
        <w:rPr>
          <w:rFonts w:ascii="Times New Roman" w:hAnsi="Times New Roman" w:cs="Times New Roman"/>
          <w:sz w:val="24"/>
          <w:szCs w:val="24"/>
        </w:rPr>
        <w:t xml:space="preserve"> </w:t>
      </w:r>
      <w:r>
        <w:rPr>
          <w:rFonts w:ascii="Times New Roman" w:hAnsi="Times New Roman" w:cs="Times New Roman"/>
          <w:sz w:val="24"/>
          <w:szCs w:val="24"/>
        </w:rPr>
        <w:t>interpuesto</w:t>
      </w:r>
      <w:r w:rsidRPr="00170223">
        <w:rPr>
          <w:rFonts w:ascii="Times New Roman" w:hAnsi="Times New Roman" w:cs="Times New Roman"/>
          <w:sz w:val="24"/>
          <w:szCs w:val="24"/>
        </w:rPr>
        <w:t xml:space="preserve"> </w:t>
      </w:r>
      <w:r>
        <w:rPr>
          <w:rFonts w:ascii="Times New Roman" w:hAnsi="Times New Roman" w:cs="Times New Roman"/>
          <w:sz w:val="24"/>
          <w:szCs w:val="24"/>
        </w:rPr>
        <w:t>la</w:t>
      </w:r>
      <w:r w:rsidRPr="00170223">
        <w:rPr>
          <w:rFonts w:ascii="Times New Roman" w:hAnsi="Times New Roman" w:cs="Times New Roman"/>
          <w:sz w:val="24"/>
          <w:szCs w:val="24"/>
        </w:rPr>
        <w:t xml:space="preserve"> correspondiente </w:t>
      </w:r>
      <w:r>
        <w:rPr>
          <w:rFonts w:ascii="Times New Roman" w:hAnsi="Times New Roman" w:cs="Times New Roman"/>
          <w:sz w:val="24"/>
          <w:szCs w:val="24"/>
        </w:rPr>
        <w:t>Reclamación de R</w:t>
      </w:r>
      <w:r w:rsidRPr="00170223">
        <w:rPr>
          <w:rFonts w:ascii="Times New Roman" w:hAnsi="Times New Roman" w:cs="Times New Roman"/>
          <w:sz w:val="24"/>
          <w:szCs w:val="24"/>
        </w:rPr>
        <w:t xml:space="preserve">esponsabilidad </w:t>
      </w:r>
      <w:r>
        <w:rPr>
          <w:rFonts w:ascii="Times New Roman" w:hAnsi="Times New Roman" w:cs="Times New Roman"/>
          <w:sz w:val="24"/>
          <w:szCs w:val="24"/>
        </w:rPr>
        <w:t>P</w:t>
      </w:r>
      <w:r w:rsidRPr="00170223">
        <w:rPr>
          <w:rFonts w:ascii="Times New Roman" w:hAnsi="Times New Roman" w:cs="Times New Roman"/>
          <w:sz w:val="24"/>
          <w:szCs w:val="24"/>
        </w:rPr>
        <w:t xml:space="preserve">atrimonial, </w:t>
      </w:r>
      <w:r>
        <w:rPr>
          <w:rFonts w:ascii="Times New Roman" w:hAnsi="Times New Roman" w:cs="Times New Roman"/>
          <w:sz w:val="24"/>
          <w:szCs w:val="24"/>
        </w:rPr>
        <w:t xml:space="preserve">presentada con </w:t>
      </w:r>
      <w:r w:rsidRPr="00201971">
        <w:rPr>
          <w:rFonts w:ascii="Times New Roman" w:hAnsi="Times New Roman" w:cs="Times New Roman"/>
          <w:sz w:val="24"/>
          <w:szCs w:val="24"/>
          <w:shd w:val="clear" w:color="auto" w:fill="FFFFFF" w:themeFill="background1"/>
        </w:rPr>
        <w:t xml:space="preserve">registro de entrada núm. </w:t>
      </w:r>
      <w:r w:rsidRPr="00170223">
        <w:rPr>
          <w:rFonts w:ascii="Times New Roman" w:hAnsi="Times New Roman" w:cs="Times New Roman"/>
          <w:sz w:val="24"/>
          <w:szCs w:val="24"/>
          <w:shd w:val="clear" w:color="auto" w:fill="BFBFBF" w:themeFill="background1" w:themeFillShade="BF"/>
        </w:rPr>
        <w:t>_________</w:t>
      </w:r>
      <w:r>
        <w:rPr>
          <w:rFonts w:ascii="Times New Roman" w:hAnsi="Times New Roman" w:cs="Times New Roman"/>
          <w:sz w:val="24"/>
          <w:szCs w:val="24"/>
        </w:rPr>
        <w:t xml:space="preserve">, de </w:t>
      </w:r>
      <w:r w:rsidRPr="00201971">
        <w:rPr>
          <w:rFonts w:ascii="Times New Roman" w:hAnsi="Times New Roman" w:cs="Times New Roman"/>
          <w:sz w:val="24"/>
          <w:szCs w:val="24"/>
          <w:shd w:val="clear" w:color="auto" w:fill="FFFFFF" w:themeFill="background1"/>
        </w:rPr>
        <w:t>fecha</w:t>
      </w:r>
      <w:r w:rsidR="00201971">
        <w:rPr>
          <w:rFonts w:ascii="Times New Roman" w:hAnsi="Times New Roman" w:cs="Times New Roman"/>
          <w:sz w:val="24"/>
          <w:szCs w:val="24"/>
          <w:shd w:val="clear" w:color="auto" w:fill="FFFFFF" w:themeFill="background1"/>
        </w:rPr>
        <w:t xml:space="preserve"> </w:t>
      </w:r>
      <w:r w:rsidRPr="00170223">
        <w:rPr>
          <w:rFonts w:ascii="Times New Roman" w:hAnsi="Times New Roman" w:cs="Times New Roman"/>
          <w:sz w:val="24"/>
          <w:szCs w:val="24"/>
          <w:shd w:val="clear" w:color="auto" w:fill="BFBFBF" w:themeFill="background1" w:themeFillShade="BF"/>
        </w:rPr>
        <w:t>__________</w:t>
      </w:r>
      <w:r>
        <w:rPr>
          <w:rFonts w:ascii="Times New Roman" w:hAnsi="Times New Roman" w:cs="Times New Roman"/>
          <w:sz w:val="24"/>
          <w:szCs w:val="24"/>
        </w:rPr>
        <w:t xml:space="preserve">,  </w:t>
      </w:r>
      <w:r w:rsidRPr="00170223">
        <w:rPr>
          <w:rFonts w:ascii="Times New Roman" w:hAnsi="Times New Roman" w:cs="Times New Roman"/>
          <w:sz w:val="24"/>
          <w:szCs w:val="24"/>
        </w:rPr>
        <w:t xml:space="preserve">es por lo que </w:t>
      </w:r>
      <w:r w:rsidRPr="00170223">
        <w:rPr>
          <w:rFonts w:ascii="Times New Roman" w:hAnsi="Times New Roman" w:cs="Times New Roman"/>
          <w:b/>
          <w:sz w:val="24"/>
          <w:szCs w:val="24"/>
        </w:rPr>
        <w:t>también se interesa la suspensión (artículo 117 LPACAP) de la ejecución del Decreto objeto de este recurso</w:t>
      </w:r>
      <w:r w:rsidRPr="00170223">
        <w:rPr>
          <w:rFonts w:ascii="Times New Roman" w:hAnsi="Times New Roman" w:cs="Times New Roman"/>
          <w:sz w:val="24"/>
          <w:szCs w:val="24"/>
        </w:rPr>
        <w:t xml:space="preserve">, hasta la resolución de </w:t>
      </w:r>
      <w:r>
        <w:rPr>
          <w:rFonts w:ascii="Times New Roman" w:hAnsi="Times New Roman" w:cs="Times New Roman"/>
          <w:sz w:val="24"/>
          <w:szCs w:val="24"/>
        </w:rPr>
        <w:t>la Reclamación de Responsabilidad Patrimonial interpuesta</w:t>
      </w:r>
      <w:r w:rsidRPr="00170223">
        <w:rPr>
          <w:rFonts w:ascii="Times New Roman" w:hAnsi="Times New Roman" w:cs="Times New Roman"/>
          <w:sz w:val="24"/>
          <w:szCs w:val="24"/>
        </w:rPr>
        <w:t xml:space="preserve">, dada la relación directa del </w:t>
      </w:r>
      <w:r>
        <w:rPr>
          <w:rFonts w:ascii="Times New Roman" w:hAnsi="Times New Roman" w:cs="Times New Roman"/>
          <w:sz w:val="24"/>
          <w:szCs w:val="24"/>
        </w:rPr>
        <w:t xml:space="preserve">mismo con el objeto del recurso, </w:t>
      </w:r>
      <w:r w:rsidRPr="00170223">
        <w:rPr>
          <w:rFonts w:ascii="Times New Roman" w:hAnsi="Times New Roman" w:cs="Times New Roman"/>
          <w:i/>
          <w:sz w:val="24"/>
          <w:szCs w:val="24"/>
          <w:shd w:val="clear" w:color="auto" w:fill="BFBFBF" w:themeFill="background1" w:themeFillShade="BF"/>
        </w:rPr>
        <w:t>del cual se acompaña copia</w:t>
      </w:r>
      <w:r>
        <w:rPr>
          <w:rFonts w:ascii="Times New Roman" w:hAnsi="Times New Roman" w:cs="Times New Roman"/>
          <w:sz w:val="24"/>
          <w:szCs w:val="24"/>
        </w:rPr>
        <w:t>.</w:t>
      </w:r>
    </w:p>
    <w:p w:rsidR="00170223" w:rsidRDefault="00170223" w:rsidP="00170223">
      <w:pPr>
        <w:spacing w:after="0" w:line="360" w:lineRule="auto"/>
        <w:ind w:firstLine="708"/>
        <w:jc w:val="both"/>
        <w:rPr>
          <w:rFonts w:ascii="Courier New" w:hAnsi="Courier New" w:cs="Courier New"/>
          <w:sz w:val="24"/>
          <w:szCs w:val="24"/>
        </w:rPr>
      </w:pPr>
    </w:p>
    <w:p w:rsidR="00170223" w:rsidRPr="00B30E3E" w:rsidRDefault="00170223" w:rsidP="00B30E3E">
      <w:pPr>
        <w:spacing w:after="0" w:line="360" w:lineRule="auto"/>
        <w:jc w:val="both"/>
        <w:rPr>
          <w:rFonts w:ascii="Times New Roman" w:hAnsi="Times New Roman" w:cs="Times New Roman"/>
          <w:sz w:val="24"/>
          <w:szCs w:val="24"/>
        </w:rPr>
      </w:pPr>
      <w:r w:rsidRPr="00B30E3E">
        <w:rPr>
          <w:rFonts w:ascii="Times New Roman" w:hAnsi="Times New Roman" w:cs="Times New Roman"/>
          <w:b/>
          <w:sz w:val="24"/>
          <w:szCs w:val="24"/>
        </w:rPr>
        <w:t>VIGÉSIMO QUINTA.-</w:t>
      </w:r>
      <w:r w:rsidRPr="00B30E3E">
        <w:rPr>
          <w:rFonts w:ascii="Times New Roman" w:hAnsi="Times New Roman" w:cs="Times New Roman"/>
          <w:sz w:val="24"/>
          <w:szCs w:val="24"/>
        </w:rPr>
        <w:t xml:space="preserve"> De este modo, de ejecutarse el pronunciamiento referido, podría darse de que finalmente se estimara el recurso, generando no solo un perjuicio para los empleados municipales afectados, sino también para el interés público, al tener que reintegrar las sumas abonadas con sus intereses, o en su defecto a iniciar una serie de trámites, con el consumo de recursos materiales y de personal que implicaría para el </w:t>
      </w:r>
      <w:r w:rsidRPr="00B30E3E">
        <w:rPr>
          <w:rFonts w:ascii="Times New Roman" w:hAnsi="Times New Roman" w:cs="Times New Roman"/>
          <w:sz w:val="24"/>
          <w:szCs w:val="24"/>
        </w:rPr>
        <w:lastRenderedPageBreak/>
        <w:t>Ayuntamiento, que resultaría difícilmente cuantificable, causando un perjuicio de imposible, o cuando menos difícil reparación (art. 117.2.a LPACAP).</w:t>
      </w:r>
    </w:p>
    <w:p w:rsidR="00170223" w:rsidRPr="00B30E3E" w:rsidRDefault="00170223" w:rsidP="00170223">
      <w:pPr>
        <w:spacing w:after="0" w:line="360" w:lineRule="auto"/>
        <w:jc w:val="both"/>
        <w:rPr>
          <w:rFonts w:ascii="Times New Roman" w:hAnsi="Times New Roman" w:cs="Times New Roman"/>
          <w:sz w:val="24"/>
          <w:szCs w:val="24"/>
        </w:rPr>
      </w:pPr>
    </w:p>
    <w:p w:rsidR="00170223" w:rsidRPr="00B30E3E" w:rsidRDefault="00170223" w:rsidP="00170223">
      <w:pPr>
        <w:spacing w:after="0" w:line="360" w:lineRule="auto"/>
        <w:jc w:val="both"/>
        <w:rPr>
          <w:rFonts w:ascii="Times New Roman" w:hAnsi="Times New Roman" w:cs="Times New Roman"/>
          <w:sz w:val="24"/>
          <w:szCs w:val="24"/>
        </w:rPr>
      </w:pPr>
      <w:r w:rsidRPr="00B30E3E">
        <w:rPr>
          <w:rFonts w:ascii="Times New Roman" w:hAnsi="Times New Roman" w:cs="Times New Roman"/>
          <w:b/>
          <w:sz w:val="24"/>
          <w:szCs w:val="24"/>
        </w:rPr>
        <w:t>VIGÉSIMO SEXTA</w:t>
      </w:r>
      <w:r w:rsidRPr="00B30E3E">
        <w:rPr>
          <w:rFonts w:ascii="Times New Roman" w:hAnsi="Times New Roman" w:cs="Times New Roman"/>
          <w:b/>
          <w:i/>
          <w:sz w:val="24"/>
          <w:szCs w:val="24"/>
        </w:rPr>
        <w:t>.-</w:t>
      </w:r>
      <w:r w:rsidRPr="00B30E3E">
        <w:rPr>
          <w:rFonts w:ascii="Times New Roman" w:hAnsi="Times New Roman" w:cs="Times New Roman"/>
          <w:sz w:val="24"/>
          <w:szCs w:val="24"/>
        </w:rPr>
        <w:t xml:space="preserve"> Por otro lado, y sin perjuicio de lo anterior, ha de tenerse en cuenta que se denuncia la vulneración del derecho fundamental como es el derecho a la defensa (art. 117.2.b LPACAP, con relación al art. 24 CE).</w:t>
      </w:r>
    </w:p>
    <w:p w:rsidR="00170223" w:rsidRPr="00B30E3E" w:rsidRDefault="00170223" w:rsidP="00170223">
      <w:pPr>
        <w:spacing w:after="0" w:line="360" w:lineRule="auto"/>
        <w:jc w:val="both"/>
        <w:rPr>
          <w:rFonts w:ascii="Times New Roman" w:hAnsi="Times New Roman" w:cs="Times New Roman"/>
          <w:sz w:val="24"/>
          <w:szCs w:val="24"/>
        </w:rPr>
      </w:pPr>
    </w:p>
    <w:p w:rsidR="00170223" w:rsidRDefault="00170223" w:rsidP="00150A2B">
      <w:pPr>
        <w:spacing w:after="0" w:line="360" w:lineRule="auto"/>
        <w:jc w:val="both"/>
        <w:rPr>
          <w:rFonts w:ascii="Times New Roman" w:hAnsi="Times New Roman" w:cs="Times New Roman"/>
          <w:sz w:val="24"/>
          <w:szCs w:val="24"/>
        </w:rPr>
      </w:pPr>
      <w:r w:rsidRPr="00B30E3E">
        <w:rPr>
          <w:rFonts w:ascii="Times New Roman" w:hAnsi="Times New Roman" w:cs="Times New Roman"/>
          <w:b/>
          <w:sz w:val="24"/>
          <w:szCs w:val="24"/>
        </w:rPr>
        <w:t>VIGÉSISMO SÉPTIMA</w:t>
      </w:r>
      <w:r w:rsidRPr="00B30E3E">
        <w:rPr>
          <w:rFonts w:ascii="Times New Roman" w:hAnsi="Times New Roman" w:cs="Times New Roman"/>
          <w:b/>
          <w:i/>
          <w:sz w:val="24"/>
          <w:szCs w:val="24"/>
        </w:rPr>
        <w:t>.-</w:t>
      </w:r>
      <w:r w:rsidRPr="00B30E3E">
        <w:rPr>
          <w:rFonts w:ascii="Times New Roman" w:hAnsi="Times New Roman" w:cs="Times New Roman"/>
          <w:i/>
          <w:sz w:val="24"/>
          <w:szCs w:val="24"/>
        </w:rPr>
        <w:t xml:space="preserve"> </w:t>
      </w:r>
      <w:r w:rsidRPr="00B30E3E">
        <w:rPr>
          <w:rFonts w:ascii="Times New Roman" w:hAnsi="Times New Roman" w:cs="Times New Roman"/>
          <w:sz w:val="24"/>
          <w:szCs w:val="24"/>
        </w:rPr>
        <w:t xml:space="preserve">Asimismo, </w:t>
      </w:r>
      <w:r w:rsidRPr="00150A2B">
        <w:rPr>
          <w:rFonts w:ascii="Times New Roman" w:hAnsi="Times New Roman" w:cs="Times New Roman"/>
          <w:b/>
          <w:sz w:val="24"/>
          <w:szCs w:val="24"/>
          <w:u w:val="single"/>
        </w:rPr>
        <w:t>el acceder a la suspensión interesada no perjudica al interés general</w:t>
      </w:r>
      <w:r w:rsidRPr="00B30E3E">
        <w:rPr>
          <w:rFonts w:ascii="Times New Roman" w:hAnsi="Times New Roman" w:cs="Times New Roman"/>
          <w:sz w:val="24"/>
          <w:szCs w:val="24"/>
        </w:rPr>
        <w:t>. Al contrario, lo perjudicaría la ejecución del acuerdo. Además de que, dado el tiempo transcurrido, ningún impedimento existe en retrasar la misma el tiempo mínimo e imprescindible en que se tarde en tramitar el recurs</w:t>
      </w:r>
      <w:r w:rsidR="00150A2B">
        <w:rPr>
          <w:rFonts w:ascii="Times New Roman" w:hAnsi="Times New Roman" w:cs="Times New Roman"/>
          <w:sz w:val="24"/>
          <w:szCs w:val="24"/>
        </w:rPr>
        <w:t>o interpuesto.</w:t>
      </w:r>
    </w:p>
    <w:p w:rsidR="00150A2B" w:rsidRPr="00150A2B" w:rsidRDefault="00150A2B" w:rsidP="00150A2B">
      <w:pPr>
        <w:spacing w:after="0" w:line="360" w:lineRule="auto"/>
        <w:jc w:val="both"/>
        <w:rPr>
          <w:rFonts w:ascii="Times New Roman" w:hAnsi="Times New Roman" w:cs="Times New Roman"/>
          <w:sz w:val="24"/>
          <w:szCs w:val="24"/>
        </w:rPr>
      </w:pPr>
    </w:p>
    <w:p w:rsidR="00150A2B" w:rsidRPr="00150A2B" w:rsidRDefault="00150A2B" w:rsidP="00201971">
      <w:pPr>
        <w:spacing w:after="0" w:line="360" w:lineRule="auto"/>
        <w:jc w:val="both"/>
        <w:rPr>
          <w:rFonts w:ascii="Times New Roman" w:hAnsi="Times New Roman" w:cs="Times New Roman"/>
          <w:sz w:val="24"/>
          <w:szCs w:val="24"/>
        </w:rPr>
      </w:pPr>
      <w:r w:rsidRPr="00150A2B">
        <w:rPr>
          <w:rFonts w:ascii="Times New Roman" w:hAnsi="Times New Roman" w:cs="Times New Roman"/>
          <w:b/>
          <w:sz w:val="24"/>
          <w:szCs w:val="24"/>
        </w:rPr>
        <w:t>VIGÉSIMO OCTAVA</w:t>
      </w:r>
      <w:r w:rsidRPr="00150A2B">
        <w:rPr>
          <w:rFonts w:ascii="Times New Roman" w:hAnsi="Times New Roman" w:cs="Times New Roman"/>
          <w:b/>
          <w:i/>
          <w:sz w:val="24"/>
          <w:szCs w:val="24"/>
        </w:rPr>
        <w:t>.-</w:t>
      </w:r>
      <w:r w:rsidRPr="00150A2B">
        <w:rPr>
          <w:rFonts w:ascii="Times New Roman" w:hAnsi="Times New Roman" w:cs="Times New Roman"/>
          <w:i/>
          <w:sz w:val="24"/>
          <w:szCs w:val="24"/>
        </w:rPr>
        <w:t xml:space="preserve"> </w:t>
      </w:r>
      <w:r w:rsidRPr="00150A2B">
        <w:rPr>
          <w:rFonts w:ascii="Times New Roman" w:hAnsi="Times New Roman" w:cs="Times New Roman"/>
          <w:sz w:val="24"/>
          <w:szCs w:val="24"/>
        </w:rPr>
        <w:t>Finalmente, se ha de tener en cuenta la previsión establecida en el art. 117.3 LPACAP, a los efectos procedentes.</w:t>
      </w:r>
    </w:p>
    <w:p w:rsidR="00150A2B" w:rsidRPr="00150A2B" w:rsidRDefault="00150A2B" w:rsidP="00201971">
      <w:pPr>
        <w:spacing w:after="0" w:line="360" w:lineRule="auto"/>
        <w:rPr>
          <w:rFonts w:ascii="Times New Roman" w:hAnsi="Times New Roman" w:cs="Times New Roman"/>
          <w:sz w:val="24"/>
          <w:szCs w:val="24"/>
        </w:rPr>
      </w:pPr>
    </w:p>
    <w:p w:rsidR="00963B72" w:rsidRDefault="00963B72" w:rsidP="002019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Por todo lo expuesto,</w:t>
      </w:r>
    </w:p>
    <w:p w:rsidR="00150A2B" w:rsidRDefault="00150A2B" w:rsidP="00201971">
      <w:pPr>
        <w:spacing w:after="0" w:line="360" w:lineRule="auto"/>
        <w:jc w:val="both"/>
        <w:rPr>
          <w:rFonts w:ascii="Times New Roman" w:hAnsi="Times New Roman" w:cs="Times New Roman"/>
          <w:sz w:val="24"/>
          <w:szCs w:val="24"/>
        </w:rPr>
      </w:pPr>
    </w:p>
    <w:p w:rsidR="00150A2B" w:rsidRPr="00150A2B" w:rsidRDefault="00201971" w:rsidP="0020197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SOLICITO </w:t>
      </w:r>
      <w:r>
        <w:rPr>
          <w:rFonts w:ascii="Times New Roman" w:hAnsi="Times New Roman" w:cs="Times New Roman"/>
          <w:sz w:val="24"/>
          <w:szCs w:val="24"/>
        </w:rPr>
        <w:t>q</w:t>
      </w:r>
      <w:r w:rsidR="00150A2B" w:rsidRPr="00150A2B">
        <w:rPr>
          <w:rFonts w:ascii="Times New Roman" w:hAnsi="Times New Roman" w:cs="Times New Roman"/>
          <w:sz w:val="24"/>
          <w:szCs w:val="24"/>
        </w:rPr>
        <w:t xml:space="preserve">ue, teniendo por presentado este escrito, se sirvan admitirlo; que, teniendo por hechas las anteriores manifestaciones, se tenga por interpuesto el </w:t>
      </w:r>
      <w:r w:rsidR="00150A2B" w:rsidRPr="00150A2B">
        <w:rPr>
          <w:rFonts w:ascii="Times New Roman" w:hAnsi="Times New Roman" w:cs="Times New Roman"/>
          <w:b/>
          <w:sz w:val="24"/>
          <w:szCs w:val="24"/>
        </w:rPr>
        <w:t>RECURSO DE REPOSICIÓN</w:t>
      </w:r>
      <w:r w:rsidR="00150A2B" w:rsidRPr="00150A2B">
        <w:rPr>
          <w:rFonts w:ascii="Times New Roman" w:hAnsi="Times New Roman" w:cs="Times New Roman"/>
          <w:sz w:val="24"/>
          <w:szCs w:val="24"/>
        </w:rPr>
        <w:t xml:space="preserve"> contra el </w:t>
      </w:r>
      <w:r w:rsidR="00150A2B" w:rsidRPr="00201971">
        <w:rPr>
          <w:rFonts w:ascii="Times New Roman" w:hAnsi="Times New Roman" w:cs="Times New Roman"/>
          <w:sz w:val="24"/>
          <w:szCs w:val="24"/>
          <w:shd w:val="clear" w:color="auto" w:fill="FFFFFF" w:themeFill="background1"/>
        </w:rPr>
        <w:t xml:space="preserve">Decreto núm. </w:t>
      </w:r>
      <w:r w:rsidR="00150A2B" w:rsidRPr="00150A2B">
        <w:rPr>
          <w:rFonts w:ascii="Times New Roman" w:hAnsi="Times New Roman" w:cs="Times New Roman"/>
          <w:sz w:val="24"/>
          <w:szCs w:val="24"/>
          <w:shd w:val="clear" w:color="auto" w:fill="BFBFBF" w:themeFill="background1" w:themeFillShade="BF"/>
        </w:rPr>
        <w:t>______</w:t>
      </w:r>
      <w:r w:rsidR="00150A2B" w:rsidRPr="00201971">
        <w:rPr>
          <w:rFonts w:ascii="Times New Roman" w:hAnsi="Times New Roman" w:cs="Times New Roman"/>
          <w:sz w:val="24"/>
          <w:szCs w:val="24"/>
          <w:shd w:val="clear" w:color="auto" w:fill="FFFFFF" w:themeFill="background1"/>
        </w:rPr>
        <w:t xml:space="preserve"> /2018, de fecha</w:t>
      </w:r>
      <w:r w:rsidRPr="00201971">
        <w:rPr>
          <w:rFonts w:ascii="Times New Roman" w:hAnsi="Times New Roman" w:cs="Times New Roman"/>
          <w:sz w:val="24"/>
          <w:szCs w:val="24"/>
          <w:shd w:val="clear" w:color="auto" w:fill="FFFFFF" w:themeFill="background1"/>
        </w:rPr>
        <w:t xml:space="preserve"> </w:t>
      </w:r>
      <w:r w:rsidR="00150A2B" w:rsidRPr="00150A2B">
        <w:rPr>
          <w:rFonts w:ascii="Times New Roman" w:hAnsi="Times New Roman" w:cs="Times New Roman"/>
          <w:sz w:val="24"/>
          <w:szCs w:val="24"/>
          <w:shd w:val="clear" w:color="auto" w:fill="BFBFBF" w:themeFill="background1" w:themeFillShade="BF"/>
        </w:rPr>
        <w:t>_______________</w:t>
      </w:r>
      <w:r w:rsidR="00150A2B" w:rsidRPr="00150A2B">
        <w:rPr>
          <w:rFonts w:ascii="Times New Roman" w:hAnsi="Times New Roman" w:cs="Times New Roman"/>
          <w:sz w:val="24"/>
          <w:szCs w:val="24"/>
        </w:rPr>
        <w:t xml:space="preserve">; y que, tras los trámites legalmente establecidos, se termine dictando resolución por la que, estimando el mismo, se deje sin efecto lo acordado en el mentado Decreto, y en su lugar, con carácter principal, se declare que queden incólumes los efectos producidos por el Decreto nº 2262/2014, de 14 de mayo de 2014, desde la fecha en que comenzó a desplegar efectos hasta la fecha en que se ejecutó lo acordado en el Decreto nº 7022/2017, de 22 de septiembre de 2017, y que por lo tanto se debe entender cumplido el fallo de la sentencia; o subsidiariamente, se declare que los efectos retroactivos que se pretenden declarar, consistentes en el reintegro de las cantidades abonadas, solo abarcaría, a lo sumo, el periodo comprendido entre el 31.05.2014 y el 31.12.2015; accesoriamente, se declare que no existe obligación de reintegrar intereses, cuando menos los generados hasta la fecha en que ha sido declarada firme la sentencia de marras; y en todo caso se practique la liquidación teniendo en cuenta las cantidades de forma individualizadas en los periodos en que se abonaron; accediendo a la </w:t>
      </w:r>
      <w:r w:rsidR="00150A2B" w:rsidRPr="00150A2B">
        <w:rPr>
          <w:rFonts w:ascii="Times New Roman" w:hAnsi="Times New Roman" w:cs="Times New Roman"/>
          <w:b/>
          <w:sz w:val="24"/>
          <w:szCs w:val="24"/>
        </w:rPr>
        <w:t xml:space="preserve">SUSPENSIÓN DE LA EJECUCIÓN </w:t>
      </w:r>
      <w:r w:rsidR="00150A2B" w:rsidRPr="00150A2B">
        <w:rPr>
          <w:rFonts w:ascii="Times New Roman" w:hAnsi="Times New Roman" w:cs="Times New Roman"/>
          <w:b/>
          <w:i/>
          <w:sz w:val="24"/>
          <w:szCs w:val="24"/>
        </w:rPr>
        <w:t xml:space="preserve">EX </w:t>
      </w:r>
      <w:r w:rsidR="00150A2B" w:rsidRPr="00150A2B">
        <w:rPr>
          <w:rFonts w:ascii="Times New Roman" w:hAnsi="Times New Roman" w:cs="Times New Roman"/>
          <w:b/>
          <w:sz w:val="24"/>
          <w:szCs w:val="24"/>
        </w:rPr>
        <w:t xml:space="preserve">ART. 117.2 b) LPACAP </w:t>
      </w:r>
      <w:r w:rsidR="00150A2B" w:rsidRPr="00150A2B">
        <w:rPr>
          <w:rFonts w:ascii="Times New Roman" w:hAnsi="Times New Roman" w:cs="Times New Roman"/>
          <w:sz w:val="24"/>
          <w:szCs w:val="24"/>
        </w:rPr>
        <w:t xml:space="preserve">del acuerdo </w:t>
      </w:r>
      <w:r w:rsidR="00150A2B" w:rsidRPr="00150A2B">
        <w:rPr>
          <w:rFonts w:ascii="Times New Roman" w:hAnsi="Times New Roman" w:cs="Times New Roman"/>
          <w:sz w:val="24"/>
          <w:szCs w:val="24"/>
        </w:rPr>
        <w:lastRenderedPageBreak/>
        <w:t xml:space="preserve">recurrido en tanto en cuanto se resuelve el presente recurso y </w:t>
      </w:r>
      <w:r w:rsidR="00150A2B">
        <w:rPr>
          <w:rFonts w:ascii="Times New Roman" w:hAnsi="Times New Roman" w:cs="Times New Roman"/>
          <w:sz w:val="24"/>
          <w:szCs w:val="24"/>
        </w:rPr>
        <w:t xml:space="preserve">la Reclamación de Responsabilidad Patrimonial interpuesta, </w:t>
      </w:r>
      <w:r w:rsidR="00150A2B">
        <w:rPr>
          <w:rFonts w:ascii="Times New Roman" w:hAnsi="Times New Roman" w:cs="Times New Roman"/>
          <w:i/>
          <w:sz w:val="24"/>
          <w:szCs w:val="24"/>
        </w:rPr>
        <w:t>que de la cual se acompaña copia.</w:t>
      </w:r>
      <w:r w:rsidR="00150A2B" w:rsidRPr="00150A2B">
        <w:rPr>
          <w:rFonts w:ascii="Times New Roman" w:hAnsi="Times New Roman" w:cs="Times New Roman"/>
          <w:sz w:val="24"/>
          <w:szCs w:val="24"/>
        </w:rPr>
        <w:t xml:space="preserve"> </w:t>
      </w:r>
    </w:p>
    <w:p w:rsidR="00150A2B" w:rsidRDefault="00150A2B" w:rsidP="00C511BB">
      <w:pPr>
        <w:spacing w:after="0" w:line="240" w:lineRule="auto"/>
        <w:jc w:val="both"/>
        <w:rPr>
          <w:rFonts w:ascii="Times New Roman" w:hAnsi="Times New Roman" w:cs="Times New Roman"/>
          <w:sz w:val="24"/>
          <w:szCs w:val="24"/>
        </w:rPr>
      </w:pPr>
    </w:p>
    <w:p w:rsidR="00193B2E" w:rsidRDefault="00193B2E" w:rsidP="00C511BB">
      <w:pPr>
        <w:spacing w:after="0" w:line="240" w:lineRule="auto"/>
        <w:jc w:val="both"/>
        <w:rPr>
          <w:rFonts w:ascii="Times New Roman" w:hAnsi="Times New Roman" w:cs="Times New Roman"/>
          <w:b/>
          <w:sz w:val="24"/>
          <w:szCs w:val="24"/>
        </w:rPr>
      </w:pPr>
    </w:p>
    <w:p w:rsidR="00193B2E" w:rsidRPr="00193B2E" w:rsidRDefault="00193B2E" w:rsidP="005E5C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En Sant</w:t>
      </w:r>
      <w:r w:rsidR="005E5CE8">
        <w:rPr>
          <w:rFonts w:ascii="Times New Roman" w:hAnsi="Times New Roman" w:cs="Times New Roman"/>
          <w:sz w:val="24"/>
          <w:szCs w:val="24"/>
        </w:rPr>
        <w:t xml:space="preserve">a Lucía, a </w:t>
      </w:r>
      <w:r w:rsidR="00150A2B" w:rsidRPr="00201971">
        <w:rPr>
          <w:rFonts w:ascii="Times New Roman" w:hAnsi="Times New Roman" w:cs="Times New Roman"/>
          <w:sz w:val="24"/>
          <w:szCs w:val="24"/>
          <w:shd w:val="clear" w:color="auto" w:fill="BFBFBF" w:themeFill="background1" w:themeFillShade="BF"/>
        </w:rPr>
        <w:t>______</w:t>
      </w:r>
      <w:r w:rsidR="005F2063">
        <w:rPr>
          <w:rFonts w:ascii="Times New Roman" w:hAnsi="Times New Roman" w:cs="Times New Roman"/>
          <w:sz w:val="24"/>
          <w:szCs w:val="24"/>
        </w:rPr>
        <w:t xml:space="preserve"> de </w:t>
      </w:r>
      <w:r w:rsidR="00150A2B">
        <w:rPr>
          <w:rFonts w:ascii="Times New Roman" w:hAnsi="Times New Roman" w:cs="Times New Roman"/>
          <w:sz w:val="24"/>
          <w:szCs w:val="24"/>
        </w:rPr>
        <w:t>noviembre</w:t>
      </w:r>
      <w:r w:rsidR="005E5CE8">
        <w:rPr>
          <w:rFonts w:ascii="Times New Roman" w:hAnsi="Times New Roman" w:cs="Times New Roman"/>
          <w:sz w:val="24"/>
          <w:szCs w:val="24"/>
        </w:rPr>
        <w:t xml:space="preserve"> de 2018</w:t>
      </w:r>
    </w:p>
    <w:p w:rsidR="00193B2E" w:rsidRDefault="00193B2E" w:rsidP="00C511BB">
      <w:pPr>
        <w:spacing w:after="0" w:line="240" w:lineRule="auto"/>
        <w:jc w:val="both"/>
        <w:rPr>
          <w:rFonts w:ascii="Times New Roman" w:hAnsi="Times New Roman" w:cs="Times New Roman"/>
          <w:sz w:val="24"/>
          <w:szCs w:val="24"/>
        </w:rPr>
      </w:pPr>
    </w:p>
    <w:p w:rsidR="00193B2E" w:rsidRPr="00193B2E" w:rsidRDefault="00193B2E" w:rsidP="00C511BB">
      <w:pPr>
        <w:spacing w:after="0" w:line="240" w:lineRule="auto"/>
        <w:jc w:val="both"/>
        <w:rPr>
          <w:rFonts w:ascii="Times New Roman" w:hAnsi="Times New Roman" w:cs="Times New Roman"/>
          <w:sz w:val="24"/>
          <w:szCs w:val="24"/>
        </w:rPr>
      </w:pPr>
    </w:p>
    <w:p w:rsidR="00963B72" w:rsidRDefault="00963B72" w:rsidP="00C511BB">
      <w:pPr>
        <w:spacing w:after="0" w:line="240" w:lineRule="auto"/>
        <w:jc w:val="both"/>
        <w:rPr>
          <w:rFonts w:ascii="Times New Roman" w:hAnsi="Times New Roman" w:cs="Times New Roman"/>
          <w:sz w:val="24"/>
          <w:szCs w:val="24"/>
        </w:rPr>
      </w:pPr>
    </w:p>
    <w:p w:rsidR="00963B72" w:rsidRPr="00963B72" w:rsidRDefault="00193B2E" w:rsidP="005E5C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Fdo. </w:t>
      </w:r>
      <w:r w:rsidR="00150A2B" w:rsidRPr="00201971">
        <w:rPr>
          <w:rFonts w:ascii="Times New Roman" w:hAnsi="Times New Roman" w:cs="Times New Roman"/>
          <w:sz w:val="24"/>
          <w:szCs w:val="24"/>
          <w:shd w:val="clear" w:color="auto" w:fill="BFBFBF" w:themeFill="background1" w:themeFillShade="BF"/>
        </w:rPr>
        <w:t>_________________________</w:t>
      </w:r>
    </w:p>
    <w:sectPr w:rsidR="00963B72" w:rsidRPr="00963B72" w:rsidSect="000D49F5">
      <w:footerReference w:type="default" r:id="rId9"/>
      <w:pgSz w:w="11906" w:h="16838"/>
      <w:pgMar w:top="1417" w:right="1701" w:bottom="993" w:left="1701" w:header="708" w:footer="4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C08" w:rsidRDefault="008C4C08" w:rsidP="000D49F5">
      <w:pPr>
        <w:spacing w:after="0" w:line="240" w:lineRule="auto"/>
      </w:pPr>
      <w:r>
        <w:separator/>
      </w:r>
    </w:p>
  </w:endnote>
  <w:endnote w:type="continuationSeparator" w:id="0">
    <w:p w:rsidR="008C4C08" w:rsidRDefault="008C4C08" w:rsidP="000D4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9F5" w:rsidRPr="000D49F5" w:rsidRDefault="000D49F5" w:rsidP="000D49F5">
    <w:pPr>
      <w:pStyle w:val="Piedepgina"/>
      <w:jc w:val="center"/>
      <w:rPr>
        <w:rFonts w:ascii="Times New Roman" w:hAnsi="Times New Roman" w:cs="Times New Roman"/>
        <w:sz w:val="16"/>
        <w:szCs w:val="16"/>
      </w:rPr>
    </w:pPr>
    <w:r w:rsidRPr="000D49F5">
      <w:rPr>
        <w:rFonts w:ascii="Times New Roman" w:hAnsi="Times New Roman" w:cs="Times New Roman"/>
        <w:sz w:val="16"/>
        <w:szCs w:val="16"/>
      </w:rPr>
      <w:t xml:space="preserve">Página </w:t>
    </w:r>
    <w:r w:rsidRPr="000D49F5">
      <w:rPr>
        <w:rFonts w:ascii="Times New Roman" w:hAnsi="Times New Roman" w:cs="Times New Roman"/>
        <w:b/>
        <w:sz w:val="16"/>
        <w:szCs w:val="16"/>
      </w:rPr>
      <w:fldChar w:fldCharType="begin"/>
    </w:r>
    <w:r w:rsidRPr="000D49F5">
      <w:rPr>
        <w:rFonts w:ascii="Times New Roman" w:hAnsi="Times New Roman" w:cs="Times New Roman"/>
        <w:b/>
        <w:sz w:val="16"/>
        <w:szCs w:val="16"/>
      </w:rPr>
      <w:instrText>PAGE</w:instrText>
    </w:r>
    <w:r w:rsidRPr="000D49F5">
      <w:rPr>
        <w:rFonts w:ascii="Times New Roman" w:hAnsi="Times New Roman" w:cs="Times New Roman"/>
        <w:b/>
        <w:sz w:val="16"/>
        <w:szCs w:val="16"/>
      </w:rPr>
      <w:fldChar w:fldCharType="separate"/>
    </w:r>
    <w:r w:rsidR="00AE3BD9">
      <w:rPr>
        <w:rFonts w:ascii="Times New Roman" w:hAnsi="Times New Roman" w:cs="Times New Roman"/>
        <w:b/>
        <w:noProof/>
        <w:sz w:val="16"/>
        <w:szCs w:val="16"/>
      </w:rPr>
      <w:t>1</w:t>
    </w:r>
    <w:r w:rsidRPr="000D49F5">
      <w:rPr>
        <w:rFonts w:ascii="Times New Roman" w:hAnsi="Times New Roman" w:cs="Times New Roman"/>
        <w:b/>
        <w:sz w:val="16"/>
        <w:szCs w:val="16"/>
      </w:rPr>
      <w:fldChar w:fldCharType="end"/>
    </w:r>
    <w:r w:rsidRPr="000D49F5">
      <w:rPr>
        <w:rFonts w:ascii="Times New Roman" w:hAnsi="Times New Roman" w:cs="Times New Roman"/>
        <w:sz w:val="16"/>
        <w:szCs w:val="16"/>
      </w:rPr>
      <w:t xml:space="preserve"> de </w:t>
    </w:r>
    <w:r w:rsidRPr="000D49F5">
      <w:rPr>
        <w:rFonts w:ascii="Times New Roman" w:hAnsi="Times New Roman" w:cs="Times New Roman"/>
        <w:b/>
        <w:sz w:val="16"/>
        <w:szCs w:val="16"/>
      </w:rPr>
      <w:fldChar w:fldCharType="begin"/>
    </w:r>
    <w:r w:rsidRPr="000D49F5">
      <w:rPr>
        <w:rFonts w:ascii="Times New Roman" w:hAnsi="Times New Roman" w:cs="Times New Roman"/>
        <w:b/>
        <w:sz w:val="16"/>
        <w:szCs w:val="16"/>
      </w:rPr>
      <w:instrText>NUMPAGES</w:instrText>
    </w:r>
    <w:r w:rsidRPr="000D49F5">
      <w:rPr>
        <w:rFonts w:ascii="Times New Roman" w:hAnsi="Times New Roman" w:cs="Times New Roman"/>
        <w:b/>
        <w:sz w:val="16"/>
        <w:szCs w:val="16"/>
      </w:rPr>
      <w:fldChar w:fldCharType="separate"/>
    </w:r>
    <w:r w:rsidR="00AE3BD9">
      <w:rPr>
        <w:rFonts w:ascii="Times New Roman" w:hAnsi="Times New Roman" w:cs="Times New Roman"/>
        <w:b/>
        <w:noProof/>
        <w:sz w:val="16"/>
        <w:szCs w:val="16"/>
      </w:rPr>
      <w:t>8</w:t>
    </w:r>
    <w:r w:rsidRPr="000D49F5">
      <w:rPr>
        <w:rFonts w:ascii="Times New Roman" w:hAnsi="Times New Roman" w:cs="Times New Roman"/>
        <w:b/>
        <w:sz w:val="16"/>
        <w:szCs w:val="16"/>
      </w:rPr>
      <w:fldChar w:fldCharType="end"/>
    </w:r>
  </w:p>
  <w:p w:rsidR="000D49F5" w:rsidRDefault="000D49F5" w:rsidP="000D49F5">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C08" w:rsidRDefault="008C4C08" w:rsidP="000D49F5">
      <w:pPr>
        <w:spacing w:after="0" w:line="240" w:lineRule="auto"/>
      </w:pPr>
      <w:r>
        <w:separator/>
      </w:r>
    </w:p>
  </w:footnote>
  <w:footnote w:type="continuationSeparator" w:id="0">
    <w:p w:rsidR="008C4C08" w:rsidRDefault="008C4C08" w:rsidP="000D49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0BD6"/>
    <w:multiLevelType w:val="hybridMultilevel"/>
    <w:tmpl w:val="F7BC8414"/>
    <w:lvl w:ilvl="0" w:tplc="FBDE380C">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65"/>
    <w:rsid w:val="000C1F62"/>
    <w:rsid w:val="000D49F5"/>
    <w:rsid w:val="000D6F90"/>
    <w:rsid w:val="000E7CAA"/>
    <w:rsid w:val="000F7486"/>
    <w:rsid w:val="00114527"/>
    <w:rsid w:val="00150A2B"/>
    <w:rsid w:val="00170223"/>
    <w:rsid w:val="0019234A"/>
    <w:rsid w:val="00193B2E"/>
    <w:rsid w:val="001A0A9F"/>
    <w:rsid w:val="001B198B"/>
    <w:rsid w:val="00201971"/>
    <w:rsid w:val="00260ECC"/>
    <w:rsid w:val="002955BD"/>
    <w:rsid w:val="002D1253"/>
    <w:rsid w:val="002D4CAE"/>
    <w:rsid w:val="00366499"/>
    <w:rsid w:val="00385EF4"/>
    <w:rsid w:val="003903E5"/>
    <w:rsid w:val="00445B54"/>
    <w:rsid w:val="0059536D"/>
    <w:rsid w:val="005E5CE8"/>
    <w:rsid w:val="005F2063"/>
    <w:rsid w:val="00601FA7"/>
    <w:rsid w:val="006345A6"/>
    <w:rsid w:val="007340B1"/>
    <w:rsid w:val="0073462D"/>
    <w:rsid w:val="00781885"/>
    <w:rsid w:val="00793D9B"/>
    <w:rsid w:val="00803C17"/>
    <w:rsid w:val="00805CDF"/>
    <w:rsid w:val="00817338"/>
    <w:rsid w:val="00855095"/>
    <w:rsid w:val="008B0C06"/>
    <w:rsid w:val="008B6386"/>
    <w:rsid w:val="008C4C08"/>
    <w:rsid w:val="008F0798"/>
    <w:rsid w:val="008F3756"/>
    <w:rsid w:val="00963B72"/>
    <w:rsid w:val="009B1008"/>
    <w:rsid w:val="009D6C6D"/>
    <w:rsid w:val="00A00B62"/>
    <w:rsid w:val="00AE3BD9"/>
    <w:rsid w:val="00B30E3E"/>
    <w:rsid w:val="00B83FA9"/>
    <w:rsid w:val="00B95643"/>
    <w:rsid w:val="00C511BB"/>
    <w:rsid w:val="00C875D4"/>
    <w:rsid w:val="00CA6488"/>
    <w:rsid w:val="00CE6B6A"/>
    <w:rsid w:val="00D124E9"/>
    <w:rsid w:val="00D34AFA"/>
    <w:rsid w:val="00D7244E"/>
    <w:rsid w:val="00D84A9C"/>
    <w:rsid w:val="00E504DD"/>
    <w:rsid w:val="00E5598B"/>
    <w:rsid w:val="00E6708E"/>
    <w:rsid w:val="00F12862"/>
    <w:rsid w:val="00F33F65"/>
    <w:rsid w:val="00F80097"/>
    <w:rsid w:val="00F846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5B54"/>
    <w:pPr>
      <w:ind w:left="720"/>
      <w:contextualSpacing/>
    </w:pPr>
  </w:style>
  <w:style w:type="paragraph" w:styleId="Encabezado">
    <w:name w:val="header"/>
    <w:basedOn w:val="Normal"/>
    <w:link w:val="EncabezadoCar"/>
    <w:uiPriority w:val="99"/>
    <w:unhideWhenUsed/>
    <w:rsid w:val="000D49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D49F5"/>
  </w:style>
  <w:style w:type="paragraph" w:styleId="Piedepgina">
    <w:name w:val="footer"/>
    <w:basedOn w:val="Normal"/>
    <w:link w:val="PiedepginaCar"/>
    <w:uiPriority w:val="99"/>
    <w:unhideWhenUsed/>
    <w:rsid w:val="000D49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D49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5B54"/>
    <w:pPr>
      <w:ind w:left="720"/>
      <w:contextualSpacing/>
    </w:pPr>
  </w:style>
  <w:style w:type="paragraph" w:styleId="Encabezado">
    <w:name w:val="header"/>
    <w:basedOn w:val="Normal"/>
    <w:link w:val="EncabezadoCar"/>
    <w:uiPriority w:val="99"/>
    <w:unhideWhenUsed/>
    <w:rsid w:val="000D49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D49F5"/>
  </w:style>
  <w:style w:type="paragraph" w:styleId="Piedepgina">
    <w:name w:val="footer"/>
    <w:basedOn w:val="Normal"/>
    <w:link w:val="PiedepginaCar"/>
    <w:uiPriority w:val="99"/>
    <w:unhideWhenUsed/>
    <w:rsid w:val="000D49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D4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5ECD74-70B5-48D2-957F-59D0CD0B2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2312</Words>
  <Characters>12722</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www.intercambiosvirtuales.org</cp:lastModifiedBy>
  <cp:revision>3</cp:revision>
  <cp:lastPrinted>2018-11-13T19:28:00Z</cp:lastPrinted>
  <dcterms:created xsi:type="dcterms:W3CDTF">2018-11-13T19:07:00Z</dcterms:created>
  <dcterms:modified xsi:type="dcterms:W3CDTF">2018-11-13T19:28:00Z</dcterms:modified>
</cp:coreProperties>
</file>